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EC" w:rsidRDefault="001D35EC" w:rsidP="00154EB4">
      <w:pPr>
        <w:jc w:val="both"/>
        <w:rPr>
          <w:rFonts w:ascii="Arial" w:hAnsi="Arial" w:cs="Arial"/>
          <w:b/>
        </w:rPr>
      </w:pPr>
      <w:bookmarkStart w:id="0" w:name="_GoBack"/>
      <w:bookmarkEnd w:id="0"/>
      <w:r>
        <w:rPr>
          <w:rFonts w:ascii="Arial" w:hAnsi="Arial" w:cs="Arial"/>
          <w:b/>
        </w:rPr>
        <w:t>Appendix 2.</w:t>
      </w:r>
    </w:p>
    <w:p w:rsidR="001D35EC" w:rsidRDefault="001D35EC" w:rsidP="00154EB4">
      <w:pPr>
        <w:jc w:val="both"/>
        <w:rPr>
          <w:rFonts w:ascii="Arial" w:hAnsi="Arial" w:cs="Arial"/>
          <w:b/>
        </w:rPr>
      </w:pPr>
    </w:p>
    <w:p w:rsidR="000F14F9" w:rsidRPr="00CF1AC5" w:rsidRDefault="000F14F9" w:rsidP="00154EB4">
      <w:pPr>
        <w:jc w:val="both"/>
        <w:rPr>
          <w:rFonts w:ascii="Arial" w:hAnsi="Arial" w:cs="Arial"/>
          <w:b/>
        </w:rPr>
      </w:pPr>
      <w:r w:rsidRPr="00CF1AC5">
        <w:rPr>
          <w:rFonts w:ascii="Arial" w:hAnsi="Arial" w:cs="Arial"/>
          <w:b/>
        </w:rPr>
        <w:t>Review of the Functional Alignment of Directorates and Functions at NHS Health Scotland</w:t>
      </w:r>
      <w:r w:rsidR="008702EC" w:rsidRPr="00CF1AC5">
        <w:rPr>
          <w:rFonts w:ascii="Arial" w:hAnsi="Arial" w:cs="Arial"/>
          <w:b/>
        </w:rPr>
        <w:t>: Board Briefing</w:t>
      </w:r>
      <w:r w:rsidR="001D35EC">
        <w:rPr>
          <w:rFonts w:ascii="Arial" w:hAnsi="Arial" w:cs="Arial"/>
          <w:b/>
        </w:rPr>
        <w:t>. June 2014.</w:t>
      </w:r>
    </w:p>
    <w:p w:rsidR="000F14F9" w:rsidRPr="00CF1AC5" w:rsidRDefault="000F14F9" w:rsidP="00154EB4">
      <w:pPr>
        <w:jc w:val="both"/>
        <w:rPr>
          <w:rFonts w:ascii="Arial" w:hAnsi="Arial" w:cs="Arial"/>
        </w:rPr>
      </w:pPr>
    </w:p>
    <w:p w:rsidR="008702EC" w:rsidRPr="00CF1AC5" w:rsidRDefault="007E436A" w:rsidP="008702EC">
      <w:pPr>
        <w:spacing w:after="200" w:line="276" w:lineRule="auto"/>
        <w:contextualSpacing/>
        <w:jc w:val="both"/>
        <w:rPr>
          <w:rFonts w:ascii="Arial" w:hAnsi="Arial" w:cs="Arial"/>
          <w:b/>
        </w:rPr>
      </w:pPr>
      <w:r w:rsidRPr="00CF1AC5">
        <w:rPr>
          <w:rFonts w:ascii="Arial" w:hAnsi="Arial" w:cs="Arial"/>
          <w:b/>
        </w:rPr>
        <w:t>Brief outline of process</w:t>
      </w:r>
    </w:p>
    <w:p w:rsidR="008702EC" w:rsidRPr="00CF1AC5" w:rsidRDefault="008702EC" w:rsidP="008702EC">
      <w:pPr>
        <w:numPr>
          <w:ilvl w:val="0"/>
          <w:numId w:val="2"/>
        </w:numPr>
        <w:spacing w:after="200" w:line="276" w:lineRule="auto"/>
        <w:ind w:left="426" w:hanging="426"/>
        <w:contextualSpacing/>
        <w:jc w:val="both"/>
        <w:rPr>
          <w:rFonts w:ascii="Arial" w:hAnsi="Arial" w:cs="Arial"/>
        </w:rPr>
      </w:pPr>
      <w:r w:rsidRPr="00CF1AC5">
        <w:rPr>
          <w:rFonts w:ascii="Arial" w:hAnsi="Arial" w:cs="Arial"/>
        </w:rPr>
        <w:t>Agreement to consider change in the alignment of functions across directorates (P</w:t>
      </w:r>
      <w:r w:rsidR="007E436A" w:rsidRPr="00CF1AC5">
        <w:rPr>
          <w:rFonts w:ascii="Arial" w:hAnsi="Arial" w:cs="Arial"/>
        </w:rPr>
        <w:t>artnership Forum</w:t>
      </w:r>
      <w:r w:rsidRPr="00CF1AC5">
        <w:rPr>
          <w:rFonts w:ascii="Arial" w:hAnsi="Arial" w:cs="Arial"/>
        </w:rPr>
        <w:t>, December 2013)</w:t>
      </w:r>
      <w:r w:rsidR="00F629FC" w:rsidRPr="00CF1AC5">
        <w:rPr>
          <w:rFonts w:ascii="Arial" w:hAnsi="Arial" w:cs="Arial"/>
        </w:rPr>
        <w:t>.</w:t>
      </w:r>
    </w:p>
    <w:p w:rsidR="007E436A" w:rsidRPr="00CF1AC5" w:rsidRDefault="007E436A" w:rsidP="008702EC">
      <w:pPr>
        <w:numPr>
          <w:ilvl w:val="0"/>
          <w:numId w:val="2"/>
        </w:numPr>
        <w:spacing w:after="200" w:line="276" w:lineRule="auto"/>
        <w:ind w:left="426" w:hanging="426"/>
        <w:contextualSpacing/>
        <w:jc w:val="both"/>
        <w:rPr>
          <w:rFonts w:ascii="Arial" w:hAnsi="Arial" w:cs="Arial"/>
        </w:rPr>
      </w:pPr>
      <w:r w:rsidRPr="00CF1AC5">
        <w:rPr>
          <w:rFonts w:ascii="Arial" w:hAnsi="Arial" w:cs="Arial"/>
        </w:rPr>
        <w:t xml:space="preserve">Change Advisory Group (CAG) established to oversee the process and ensure effective involvement of staff in decisions (Jan 2014). </w:t>
      </w:r>
    </w:p>
    <w:p w:rsidR="008702EC" w:rsidRPr="00CF1AC5" w:rsidRDefault="008702EC" w:rsidP="008702EC">
      <w:pPr>
        <w:numPr>
          <w:ilvl w:val="0"/>
          <w:numId w:val="2"/>
        </w:numPr>
        <w:spacing w:after="200" w:line="276" w:lineRule="auto"/>
        <w:ind w:left="426" w:hanging="426"/>
        <w:contextualSpacing/>
        <w:jc w:val="both"/>
        <w:rPr>
          <w:rFonts w:ascii="Arial" w:hAnsi="Arial" w:cs="Arial"/>
        </w:rPr>
      </w:pPr>
      <w:r w:rsidRPr="00CF1AC5">
        <w:rPr>
          <w:rFonts w:ascii="Arial" w:hAnsi="Arial" w:cs="Arial"/>
        </w:rPr>
        <w:t>Engagement with all staff on an outline proposal to realign functions across directorates (March 2014)</w:t>
      </w:r>
      <w:r w:rsidR="007E436A" w:rsidRPr="00CF1AC5">
        <w:rPr>
          <w:rFonts w:ascii="Arial" w:hAnsi="Arial" w:cs="Arial"/>
        </w:rPr>
        <w:t>.</w:t>
      </w:r>
    </w:p>
    <w:p w:rsidR="007E436A" w:rsidRPr="00CF1AC5" w:rsidRDefault="0063013A" w:rsidP="008702EC">
      <w:pPr>
        <w:numPr>
          <w:ilvl w:val="0"/>
          <w:numId w:val="2"/>
        </w:numPr>
        <w:spacing w:after="200" w:line="276" w:lineRule="auto"/>
        <w:ind w:left="426" w:hanging="426"/>
        <w:contextualSpacing/>
        <w:jc w:val="both"/>
        <w:rPr>
          <w:rFonts w:ascii="Arial" w:hAnsi="Arial" w:cs="Arial"/>
          <w:i/>
        </w:rPr>
      </w:pPr>
      <w:r>
        <w:rPr>
          <w:rFonts w:ascii="Arial" w:hAnsi="Arial" w:cs="Arial"/>
        </w:rPr>
        <w:t>Feedback reviewed with PF; D</w:t>
      </w:r>
      <w:r w:rsidR="007E436A" w:rsidRPr="00CF1AC5">
        <w:rPr>
          <w:rFonts w:ascii="Arial" w:hAnsi="Arial" w:cs="Arial"/>
        </w:rPr>
        <w:t xml:space="preserve">ecision reached </w:t>
      </w:r>
      <w:r>
        <w:rPr>
          <w:rFonts w:ascii="Arial" w:hAnsi="Arial" w:cs="Arial"/>
        </w:rPr>
        <w:t xml:space="preserve">by CMT </w:t>
      </w:r>
      <w:r w:rsidR="007E436A" w:rsidRPr="00CF1AC5">
        <w:rPr>
          <w:rFonts w:ascii="Arial" w:hAnsi="Arial" w:cs="Arial"/>
        </w:rPr>
        <w:t>on broad organisational structure</w:t>
      </w:r>
      <w:r>
        <w:rPr>
          <w:rFonts w:ascii="Arial" w:hAnsi="Arial" w:cs="Arial"/>
        </w:rPr>
        <w:t xml:space="preserve"> </w:t>
      </w:r>
      <w:r>
        <w:rPr>
          <w:rFonts w:ascii="Arial" w:hAnsi="Arial" w:cs="Arial"/>
          <w:i/>
        </w:rPr>
        <w:t>(see below)</w:t>
      </w:r>
      <w:r w:rsidR="00F629FC" w:rsidRPr="00CF1AC5">
        <w:rPr>
          <w:rFonts w:ascii="Arial" w:hAnsi="Arial" w:cs="Arial"/>
        </w:rPr>
        <w:t xml:space="preserve"> </w:t>
      </w:r>
      <w:r w:rsidR="007E436A" w:rsidRPr="00CF1AC5">
        <w:rPr>
          <w:rFonts w:ascii="Arial" w:hAnsi="Arial" w:cs="Arial"/>
        </w:rPr>
        <w:t>(April 2014)</w:t>
      </w:r>
      <w:r>
        <w:rPr>
          <w:rFonts w:ascii="Arial" w:hAnsi="Arial" w:cs="Arial"/>
        </w:rPr>
        <w:t>.</w:t>
      </w:r>
      <w:r w:rsidR="00F629FC" w:rsidRPr="00CF1AC5">
        <w:rPr>
          <w:rFonts w:ascii="Arial" w:hAnsi="Arial" w:cs="Arial"/>
        </w:rPr>
        <w:t xml:space="preserve"> </w:t>
      </w:r>
    </w:p>
    <w:p w:rsidR="007E436A" w:rsidRPr="00CF1AC5" w:rsidRDefault="007E436A" w:rsidP="008702EC">
      <w:pPr>
        <w:numPr>
          <w:ilvl w:val="0"/>
          <w:numId w:val="2"/>
        </w:numPr>
        <w:spacing w:after="200" w:line="276" w:lineRule="auto"/>
        <w:ind w:left="426" w:hanging="426"/>
        <w:contextualSpacing/>
        <w:jc w:val="both"/>
        <w:rPr>
          <w:rFonts w:ascii="Arial" w:hAnsi="Arial" w:cs="Arial"/>
        </w:rPr>
      </w:pPr>
      <w:r w:rsidRPr="00CF1AC5">
        <w:rPr>
          <w:rFonts w:ascii="Arial" w:hAnsi="Arial" w:cs="Arial"/>
        </w:rPr>
        <w:t>Organisational response to staff feedback received shared with all staff (April 2014)</w:t>
      </w:r>
      <w:r w:rsidR="00F629FC" w:rsidRPr="00CF1AC5">
        <w:rPr>
          <w:rFonts w:ascii="Arial" w:hAnsi="Arial" w:cs="Arial"/>
        </w:rPr>
        <w:t xml:space="preserve"> </w:t>
      </w:r>
      <w:r w:rsidRPr="00CF1AC5">
        <w:rPr>
          <w:rFonts w:ascii="Arial" w:hAnsi="Arial" w:cs="Arial"/>
          <w:i/>
        </w:rPr>
        <w:t>(</w:t>
      </w:r>
      <w:r w:rsidR="00F629FC" w:rsidRPr="00CF1AC5">
        <w:rPr>
          <w:rFonts w:ascii="Arial" w:hAnsi="Arial" w:cs="Arial"/>
          <w:i/>
        </w:rPr>
        <w:t xml:space="preserve">Feedback and </w:t>
      </w:r>
      <w:r w:rsidRPr="00CF1AC5">
        <w:rPr>
          <w:rFonts w:ascii="Arial" w:hAnsi="Arial" w:cs="Arial"/>
          <w:i/>
        </w:rPr>
        <w:t>Response paper</w:t>
      </w:r>
      <w:r w:rsidR="00F629FC" w:rsidRPr="00CF1AC5">
        <w:rPr>
          <w:rFonts w:ascii="Arial" w:hAnsi="Arial" w:cs="Arial"/>
          <w:i/>
        </w:rPr>
        <w:t>s</w:t>
      </w:r>
      <w:r w:rsidRPr="00CF1AC5">
        <w:rPr>
          <w:rFonts w:ascii="Arial" w:hAnsi="Arial" w:cs="Arial"/>
          <w:i/>
        </w:rPr>
        <w:t xml:space="preserve"> available </w:t>
      </w:r>
      <w:r w:rsidR="00E2363A" w:rsidRPr="00CF1AC5">
        <w:rPr>
          <w:rFonts w:ascii="Arial" w:hAnsi="Arial" w:cs="Arial"/>
          <w:i/>
        </w:rPr>
        <w:t>from Cath if wished</w:t>
      </w:r>
      <w:r w:rsidRPr="00CF1AC5">
        <w:rPr>
          <w:rFonts w:ascii="Arial" w:hAnsi="Arial" w:cs="Arial"/>
          <w:i/>
        </w:rPr>
        <w:t>).</w:t>
      </w:r>
    </w:p>
    <w:p w:rsidR="007E436A" w:rsidRPr="00CF1AC5" w:rsidRDefault="007E436A" w:rsidP="008702EC">
      <w:pPr>
        <w:numPr>
          <w:ilvl w:val="0"/>
          <w:numId w:val="2"/>
        </w:numPr>
        <w:spacing w:after="200" w:line="276" w:lineRule="auto"/>
        <w:ind w:left="426" w:hanging="426"/>
        <w:contextualSpacing/>
        <w:jc w:val="both"/>
        <w:rPr>
          <w:rFonts w:ascii="Arial" w:hAnsi="Arial" w:cs="Arial"/>
        </w:rPr>
      </w:pPr>
      <w:r w:rsidRPr="00CF1AC5">
        <w:rPr>
          <w:rFonts w:ascii="Arial" w:hAnsi="Arial" w:cs="Arial"/>
        </w:rPr>
        <w:t xml:space="preserve">Engagement with all teams directly affected to develop, agree and implement any revisions in team structure, purpose or alignment </w:t>
      </w:r>
      <w:r w:rsidR="00E2363A" w:rsidRPr="00CF1AC5">
        <w:rPr>
          <w:rFonts w:ascii="Arial" w:hAnsi="Arial" w:cs="Arial"/>
        </w:rPr>
        <w:t xml:space="preserve">that is </w:t>
      </w:r>
      <w:r w:rsidRPr="00CF1AC5">
        <w:rPr>
          <w:rFonts w:ascii="Arial" w:hAnsi="Arial" w:cs="Arial"/>
        </w:rPr>
        <w:t>needed to fully affect these changes</w:t>
      </w:r>
      <w:r w:rsidR="0063013A">
        <w:rPr>
          <w:rFonts w:ascii="Arial" w:hAnsi="Arial" w:cs="Arial"/>
        </w:rPr>
        <w:t xml:space="preserve"> (March – Dec 2014)</w:t>
      </w:r>
      <w:r w:rsidRPr="00CF1AC5">
        <w:rPr>
          <w:rFonts w:ascii="Arial" w:hAnsi="Arial" w:cs="Arial"/>
        </w:rPr>
        <w:t xml:space="preserve">.  ‘Units of change’ are: </w:t>
      </w:r>
    </w:p>
    <w:p w:rsidR="007E436A" w:rsidRPr="00CF1AC5" w:rsidRDefault="007E436A" w:rsidP="00E2363A">
      <w:pPr>
        <w:numPr>
          <w:ilvl w:val="0"/>
          <w:numId w:val="3"/>
        </w:numPr>
        <w:spacing w:after="200" w:line="276" w:lineRule="auto"/>
        <w:ind w:left="1276" w:hanging="425"/>
        <w:contextualSpacing/>
        <w:jc w:val="both"/>
        <w:rPr>
          <w:rFonts w:ascii="Arial" w:hAnsi="Arial" w:cs="Arial"/>
        </w:rPr>
      </w:pPr>
      <w:r w:rsidRPr="00CF1AC5">
        <w:rPr>
          <w:rFonts w:ascii="Arial" w:hAnsi="Arial" w:cs="Arial"/>
        </w:rPr>
        <w:t>All teams now within the Delivery Directorate</w:t>
      </w:r>
    </w:p>
    <w:p w:rsidR="007E436A" w:rsidRPr="00CF1AC5" w:rsidRDefault="007E436A" w:rsidP="00E2363A">
      <w:pPr>
        <w:numPr>
          <w:ilvl w:val="0"/>
          <w:numId w:val="3"/>
        </w:numPr>
        <w:spacing w:after="200" w:line="276" w:lineRule="auto"/>
        <w:ind w:left="1276" w:hanging="425"/>
        <w:contextualSpacing/>
        <w:jc w:val="both"/>
        <w:rPr>
          <w:rFonts w:ascii="Arial" w:hAnsi="Arial" w:cs="Arial"/>
        </w:rPr>
      </w:pPr>
      <w:r w:rsidRPr="00CF1AC5">
        <w:rPr>
          <w:rFonts w:ascii="Arial" w:hAnsi="Arial" w:cs="Arial"/>
        </w:rPr>
        <w:t>Corporate Communications and Strategy and Engagement</w:t>
      </w:r>
    </w:p>
    <w:p w:rsidR="007E436A" w:rsidRPr="00CF1AC5" w:rsidRDefault="007E436A" w:rsidP="00E2363A">
      <w:pPr>
        <w:numPr>
          <w:ilvl w:val="0"/>
          <w:numId w:val="3"/>
        </w:numPr>
        <w:spacing w:after="200" w:line="276" w:lineRule="auto"/>
        <w:ind w:left="1276" w:hanging="425"/>
        <w:contextualSpacing/>
        <w:jc w:val="both"/>
        <w:rPr>
          <w:rFonts w:ascii="Arial" w:hAnsi="Arial" w:cs="Arial"/>
        </w:rPr>
      </w:pPr>
      <w:r w:rsidRPr="00CF1AC5">
        <w:rPr>
          <w:rFonts w:ascii="Arial" w:hAnsi="Arial" w:cs="Arial"/>
        </w:rPr>
        <w:t>People and Performance and Information Governance and Risk Management</w:t>
      </w:r>
    </w:p>
    <w:p w:rsidR="007E436A" w:rsidRPr="00CF1AC5" w:rsidRDefault="007E436A" w:rsidP="00E2363A">
      <w:pPr>
        <w:numPr>
          <w:ilvl w:val="0"/>
          <w:numId w:val="3"/>
        </w:numPr>
        <w:spacing w:after="200" w:line="276" w:lineRule="auto"/>
        <w:ind w:left="1276" w:hanging="425"/>
        <w:contextualSpacing/>
        <w:jc w:val="both"/>
        <w:rPr>
          <w:rFonts w:ascii="Arial" w:hAnsi="Arial" w:cs="Arial"/>
        </w:rPr>
      </w:pPr>
      <w:r w:rsidRPr="00CF1AC5">
        <w:rPr>
          <w:rFonts w:ascii="Arial" w:hAnsi="Arial" w:cs="Arial"/>
        </w:rPr>
        <w:t>Estates and Facilities</w:t>
      </w:r>
    </w:p>
    <w:p w:rsidR="007E436A" w:rsidRPr="00CF1AC5" w:rsidRDefault="007E436A" w:rsidP="00E2363A">
      <w:pPr>
        <w:numPr>
          <w:ilvl w:val="0"/>
          <w:numId w:val="3"/>
        </w:numPr>
        <w:spacing w:after="200" w:line="276" w:lineRule="auto"/>
        <w:ind w:left="1276" w:hanging="425"/>
        <w:contextualSpacing/>
        <w:jc w:val="both"/>
        <w:rPr>
          <w:rFonts w:ascii="Arial" w:hAnsi="Arial" w:cs="Arial"/>
        </w:rPr>
      </w:pPr>
      <w:r w:rsidRPr="00CF1AC5">
        <w:rPr>
          <w:rFonts w:ascii="Arial" w:hAnsi="Arial" w:cs="Arial"/>
        </w:rPr>
        <w:t xml:space="preserve">CEO Office </w:t>
      </w:r>
    </w:p>
    <w:p w:rsidR="007E436A" w:rsidRPr="00CF1AC5" w:rsidRDefault="007E436A" w:rsidP="00E2363A">
      <w:pPr>
        <w:numPr>
          <w:ilvl w:val="0"/>
          <w:numId w:val="3"/>
        </w:numPr>
        <w:spacing w:after="200" w:line="276" w:lineRule="auto"/>
        <w:ind w:left="1276" w:hanging="425"/>
        <w:contextualSpacing/>
        <w:jc w:val="both"/>
        <w:rPr>
          <w:rFonts w:ascii="Arial" w:hAnsi="Arial" w:cs="Arial"/>
        </w:rPr>
      </w:pPr>
      <w:r w:rsidRPr="00CF1AC5">
        <w:rPr>
          <w:rFonts w:ascii="Arial" w:hAnsi="Arial" w:cs="Arial"/>
        </w:rPr>
        <w:t>Finance</w:t>
      </w:r>
    </w:p>
    <w:p w:rsidR="007E436A" w:rsidRPr="00CF1AC5" w:rsidRDefault="007E436A" w:rsidP="00E2363A">
      <w:pPr>
        <w:numPr>
          <w:ilvl w:val="0"/>
          <w:numId w:val="3"/>
        </w:numPr>
        <w:spacing w:after="200" w:line="276" w:lineRule="auto"/>
        <w:ind w:left="1276" w:hanging="425"/>
        <w:contextualSpacing/>
        <w:jc w:val="both"/>
        <w:rPr>
          <w:rFonts w:ascii="Arial" w:hAnsi="Arial" w:cs="Arial"/>
        </w:rPr>
      </w:pPr>
      <w:r w:rsidRPr="00CF1AC5">
        <w:rPr>
          <w:rFonts w:ascii="Arial" w:hAnsi="Arial" w:cs="Arial"/>
        </w:rPr>
        <w:t>Procurement</w:t>
      </w:r>
    </w:p>
    <w:p w:rsidR="0063013A" w:rsidRDefault="007E436A" w:rsidP="008702EC">
      <w:pPr>
        <w:numPr>
          <w:ilvl w:val="0"/>
          <w:numId w:val="2"/>
        </w:numPr>
        <w:spacing w:after="200" w:line="276" w:lineRule="auto"/>
        <w:ind w:left="426" w:hanging="426"/>
        <w:contextualSpacing/>
        <w:jc w:val="both"/>
        <w:rPr>
          <w:rFonts w:ascii="Arial" w:hAnsi="Arial" w:cs="Arial"/>
        </w:rPr>
      </w:pPr>
      <w:r w:rsidRPr="0063013A">
        <w:rPr>
          <w:rFonts w:ascii="Arial" w:hAnsi="Arial" w:cs="Arial"/>
        </w:rPr>
        <w:t xml:space="preserve">A lead director, staff side member of CAG and member of the HR team are assigned to each of these ‘units of change’.  </w:t>
      </w:r>
    </w:p>
    <w:p w:rsidR="008702EC" w:rsidRPr="0063013A" w:rsidRDefault="007E436A" w:rsidP="008702EC">
      <w:pPr>
        <w:numPr>
          <w:ilvl w:val="0"/>
          <w:numId w:val="2"/>
        </w:numPr>
        <w:spacing w:after="200" w:line="276" w:lineRule="auto"/>
        <w:ind w:left="426" w:hanging="426"/>
        <w:contextualSpacing/>
        <w:jc w:val="both"/>
        <w:rPr>
          <w:rFonts w:ascii="Arial" w:hAnsi="Arial" w:cs="Arial"/>
        </w:rPr>
      </w:pPr>
      <w:r w:rsidRPr="0063013A">
        <w:rPr>
          <w:rFonts w:ascii="Arial" w:hAnsi="Arial" w:cs="Arial"/>
        </w:rPr>
        <w:t xml:space="preserve">Discussions underway with Healthcare Improvement Scotland and the Scottish Ambulance Service re future sharing of </w:t>
      </w:r>
      <w:r w:rsidR="00340DC5" w:rsidRPr="0063013A">
        <w:rPr>
          <w:rFonts w:ascii="Arial" w:hAnsi="Arial" w:cs="Arial"/>
        </w:rPr>
        <w:t>F</w:t>
      </w:r>
      <w:r w:rsidRPr="0063013A">
        <w:rPr>
          <w:rFonts w:ascii="Arial" w:hAnsi="Arial" w:cs="Arial"/>
        </w:rPr>
        <w:t xml:space="preserve">inance and </w:t>
      </w:r>
      <w:r w:rsidR="00340DC5" w:rsidRPr="0063013A">
        <w:rPr>
          <w:rFonts w:ascii="Arial" w:hAnsi="Arial" w:cs="Arial"/>
        </w:rPr>
        <w:t>P</w:t>
      </w:r>
      <w:r w:rsidRPr="0063013A">
        <w:rPr>
          <w:rFonts w:ascii="Arial" w:hAnsi="Arial" w:cs="Arial"/>
        </w:rPr>
        <w:t xml:space="preserve">rocurement services respectively.  </w:t>
      </w:r>
      <w:r w:rsidR="00E2363A" w:rsidRPr="0063013A">
        <w:rPr>
          <w:rFonts w:ascii="Arial" w:hAnsi="Arial" w:cs="Arial"/>
        </w:rPr>
        <w:t>L</w:t>
      </w:r>
      <w:r w:rsidRPr="0063013A">
        <w:rPr>
          <w:rFonts w:ascii="Arial" w:hAnsi="Arial" w:cs="Arial"/>
        </w:rPr>
        <w:t>ikely that the majority of staff in these teams will eventually move to the employ of those organisations and services will be procured via SLAs. This transition will be phased over time.</w:t>
      </w:r>
    </w:p>
    <w:p w:rsidR="008702EC" w:rsidRPr="008702EC" w:rsidRDefault="007E436A" w:rsidP="008702EC">
      <w:pPr>
        <w:numPr>
          <w:ilvl w:val="0"/>
          <w:numId w:val="2"/>
        </w:numPr>
        <w:spacing w:after="200" w:line="276" w:lineRule="auto"/>
        <w:ind w:left="426" w:hanging="426"/>
        <w:contextualSpacing/>
        <w:jc w:val="both"/>
        <w:rPr>
          <w:rFonts w:ascii="Arial" w:hAnsi="Arial" w:cs="Arial"/>
        </w:rPr>
      </w:pPr>
      <w:r w:rsidRPr="00CF1AC5">
        <w:rPr>
          <w:rFonts w:ascii="Arial" w:hAnsi="Arial" w:cs="Arial"/>
        </w:rPr>
        <w:t xml:space="preserve">The names of most directorates are likely to change to better reflect new responsibilities.  </w:t>
      </w:r>
    </w:p>
    <w:p w:rsidR="002054DD" w:rsidRDefault="008B31AF" w:rsidP="00154EB4">
      <w:pPr>
        <w:jc w:val="both"/>
        <w:rPr>
          <w:rFonts w:ascii="Arial" w:hAnsi="Arial" w:cs="Arial"/>
          <w:sz w:val="24"/>
          <w:szCs w:val="24"/>
        </w:rPr>
      </w:pPr>
      <w:r w:rsidRPr="008C3308">
        <w:rPr>
          <w:rFonts w:ascii="Arial" w:hAnsi="Arial" w:cstheme="minorBidi"/>
          <w:b/>
          <w:noProof/>
          <w:sz w:val="24"/>
          <w:lang w:eastAsia="en-GB"/>
        </w:rPr>
        <mc:AlternateContent>
          <mc:Choice Requires="wps">
            <w:drawing>
              <wp:anchor distT="0" distB="0" distL="114300" distR="114300" simplePos="0" relativeHeight="251670528" behindDoc="0" locked="0" layoutInCell="1" allowOverlap="1" wp14:anchorId="3B244A8A" wp14:editId="7A4C73C9">
                <wp:simplePos x="0" y="0"/>
                <wp:positionH relativeFrom="column">
                  <wp:posOffset>4000500</wp:posOffset>
                </wp:positionH>
                <wp:positionV relativeFrom="paragraph">
                  <wp:posOffset>16510</wp:posOffset>
                </wp:positionV>
                <wp:extent cx="1409700" cy="5619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409700" cy="561975"/>
                        </a:xfrm>
                        <a:prstGeom prst="rect">
                          <a:avLst/>
                        </a:prstGeom>
                        <a:solidFill>
                          <a:schemeClr val="bg2">
                            <a:lumMod val="90000"/>
                          </a:schemeClr>
                        </a:solidFill>
                        <a:ln w="6350">
                          <a:solidFill>
                            <a:prstClr val="black"/>
                          </a:solidFill>
                        </a:ln>
                        <a:effectLst/>
                      </wps:spPr>
                      <wps:txbx>
                        <w:txbxContent>
                          <w:p w:rsidR="008C3308" w:rsidRPr="0052725B" w:rsidRDefault="008C3308" w:rsidP="008C3308">
                            <w:pPr>
                              <w:rPr>
                                <w:b/>
                                <w:sz w:val="20"/>
                                <w:szCs w:val="20"/>
                              </w:rPr>
                            </w:pPr>
                            <w:r w:rsidRPr="0052725B">
                              <w:rPr>
                                <w:b/>
                                <w:sz w:val="20"/>
                                <w:szCs w:val="20"/>
                              </w:rPr>
                              <w:t>Shared Services</w:t>
                            </w:r>
                          </w:p>
                          <w:p w:rsidR="008C3308" w:rsidRPr="0052725B" w:rsidRDefault="008C3308" w:rsidP="008C3308">
                            <w:pPr>
                              <w:rPr>
                                <w:sz w:val="20"/>
                                <w:szCs w:val="20"/>
                              </w:rPr>
                            </w:pPr>
                            <w:r w:rsidRPr="0052725B">
                              <w:rPr>
                                <w:sz w:val="20"/>
                                <w:szCs w:val="20"/>
                              </w:rPr>
                              <w:t>Finance and Procurement</w:t>
                            </w:r>
                            <w:r w:rsidR="0092157A">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244A8A" id="_x0000_t202" coordsize="21600,21600" o:spt="202" path="m,l,21600r21600,l21600,xe">
                <v:stroke joinstyle="miter"/>
                <v:path gradientshapeok="t" o:connecttype="rect"/>
              </v:shapetype>
              <v:shape id="Text Box 28" o:spid="_x0000_s1026" type="#_x0000_t202" style="position:absolute;left:0;text-align:left;margin-left:315pt;margin-top:1.3pt;width:111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" fillcolor="#ddd8c2 [2894]" strokeweight=".5pt">
                <v:textbox>
                  <w:txbxContent>
                    <w:p w:rsidR="008C3308" w:rsidRPr="0052725B" w:rsidRDefault="008C3308" w:rsidP="008C3308">
                      <w:pPr>
                        <w:rPr>
                          <w:b/>
                          <w:sz w:val="20"/>
                          <w:szCs w:val="20"/>
                        </w:rPr>
                      </w:pPr>
                      <w:r w:rsidRPr="0052725B">
                        <w:rPr>
                          <w:b/>
                          <w:sz w:val="20"/>
                          <w:szCs w:val="20"/>
                        </w:rPr>
                        <w:t>Shared Services</w:t>
                      </w:r>
                    </w:p>
                    <w:p w:rsidR="008C3308" w:rsidRPr="0052725B" w:rsidRDefault="008C3308" w:rsidP="008C3308">
                      <w:pPr>
                        <w:rPr>
                          <w:sz w:val="20"/>
                          <w:szCs w:val="20"/>
                        </w:rPr>
                      </w:pPr>
                      <w:r w:rsidRPr="0052725B">
                        <w:rPr>
                          <w:sz w:val="20"/>
                          <w:szCs w:val="20"/>
                        </w:rPr>
                        <w:t>Finance and Procurement</w:t>
                      </w:r>
                      <w:r w:rsidR="0092157A">
                        <w:rPr>
                          <w:sz w:val="20"/>
                          <w:szCs w:val="20"/>
                        </w:rPr>
                        <w:t>*</w:t>
                      </w:r>
                    </w:p>
                  </w:txbxContent>
                </v:textbox>
              </v:shape>
            </w:pict>
          </mc:Fallback>
        </mc:AlternateContent>
      </w:r>
    </w:p>
    <w:p w:rsidR="00FD7B76" w:rsidRDefault="00FD7B76" w:rsidP="00154EB4">
      <w:pPr>
        <w:jc w:val="both"/>
        <w:rPr>
          <w:rFonts w:ascii="Arial" w:hAnsi="Arial" w:cs="Arial"/>
          <w:b/>
          <w:sz w:val="24"/>
          <w:szCs w:val="24"/>
        </w:rPr>
      </w:pPr>
      <w:r w:rsidRPr="00FD7B76">
        <w:rPr>
          <w:rFonts w:ascii="Arial" w:hAnsi="Arial" w:cs="Arial"/>
          <w:b/>
          <w:sz w:val="24"/>
          <w:szCs w:val="24"/>
        </w:rPr>
        <w:t>New Structure</w:t>
      </w:r>
    </w:p>
    <w:p w:rsidR="008C3308" w:rsidRPr="008C3308" w:rsidRDefault="008C3308" w:rsidP="00EB0DF6">
      <w:pPr>
        <w:jc w:val="both"/>
        <w:rPr>
          <w:rFonts w:ascii="Arial" w:hAnsi="Arial" w:cstheme="minorBidi"/>
          <w:b/>
          <w:sz w:val="24"/>
        </w:rPr>
      </w:pPr>
      <w:r w:rsidRPr="008C3308">
        <w:rPr>
          <w:rFonts w:ascii="Arial" w:hAnsi="Arial" w:cstheme="minorBidi"/>
          <w:b/>
          <w:noProof/>
          <w:sz w:val="24"/>
          <w:lang w:eastAsia="en-GB"/>
        </w:rPr>
        <mc:AlternateContent>
          <mc:Choice Requires="wps">
            <w:drawing>
              <wp:anchor distT="0" distB="0" distL="114300" distR="114300" simplePos="0" relativeHeight="251659264" behindDoc="0" locked="0" layoutInCell="1" allowOverlap="1" wp14:anchorId="13865D1A" wp14:editId="24AE7242">
                <wp:simplePos x="0" y="0"/>
                <wp:positionH relativeFrom="column">
                  <wp:posOffset>2095500</wp:posOffset>
                </wp:positionH>
                <wp:positionV relativeFrom="paragraph">
                  <wp:posOffset>74930</wp:posOffset>
                </wp:positionV>
                <wp:extent cx="914400" cy="228600"/>
                <wp:effectExtent l="0" t="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chemeClr val="bg2">
                            <a:lumMod val="90000"/>
                          </a:schemeClr>
                        </a:solidFill>
                        <a:ln w="9525">
                          <a:solidFill>
                            <a:srgbClr val="000000"/>
                          </a:solidFill>
                          <a:miter lim="800000"/>
                          <a:headEnd/>
                          <a:tailEnd/>
                        </a:ln>
                      </wps:spPr>
                      <wps:txbx>
                        <w:txbxContent>
                          <w:p w:rsidR="008C3308" w:rsidRPr="0052725B" w:rsidRDefault="008C3308" w:rsidP="008C3308">
                            <w:pPr>
                              <w:rPr>
                                <w:b/>
                                <w:sz w:val="18"/>
                                <w:szCs w:val="18"/>
                              </w:rPr>
                            </w:pPr>
                            <w:r w:rsidRPr="0052725B">
                              <w:rPr>
                                <w:b/>
                                <w:sz w:val="18"/>
                                <w:szCs w:val="18"/>
                              </w:rPr>
                              <w:t>CEO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865D1A" id="Text Box 2" o:spid="_x0000_s1027" type="#_x0000_t202" style="position:absolute;left:0;text-align:left;margin-left:165pt;margin-top:5.9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" fillcolor="#ddd8c2 [2894]">
                <v:textbox>
                  <w:txbxContent>
                    <w:p w:rsidR="008C3308" w:rsidRPr="0052725B" w:rsidRDefault="008C3308" w:rsidP="008C3308">
                      <w:pPr>
                        <w:rPr>
                          <w:b/>
                          <w:sz w:val="18"/>
                          <w:szCs w:val="18"/>
                        </w:rPr>
                      </w:pPr>
                      <w:r w:rsidRPr="0052725B">
                        <w:rPr>
                          <w:b/>
                          <w:sz w:val="18"/>
                          <w:szCs w:val="18"/>
                        </w:rPr>
                        <w:t>CEO Office</w:t>
                      </w:r>
                    </w:p>
                  </w:txbxContent>
                </v:textbox>
              </v:shape>
            </w:pict>
          </mc:Fallback>
        </mc:AlternateContent>
      </w:r>
      <w:r w:rsidRPr="008C3308">
        <w:rPr>
          <w:rFonts w:ascii="Arial" w:hAnsi="Arial" w:cstheme="minorBidi"/>
          <w:b/>
          <w:noProof/>
          <w:sz w:val="24"/>
          <w:lang w:eastAsia="en-GB"/>
        </w:rPr>
        <mc:AlternateContent>
          <mc:Choice Requires="wps">
            <w:drawing>
              <wp:anchor distT="0" distB="0" distL="114300" distR="114300" simplePos="0" relativeHeight="251671552" behindDoc="0" locked="0" layoutInCell="1" allowOverlap="1" wp14:anchorId="53621036" wp14:editId="7414D755">
                <wp:simplePos x="0" y="0"/>
                <wp:positionH relativeFrom="column">
                  <wp:posOffset>3009900</wp:posOffset>
                </wp:positionH>
                <wp:positionV relativeFrom="paragraph">
                  <wp:posOffset>74930</wp:posOffset>
                </wp:positionV>
                <wp:extent cx="990600" cy="14287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990600" cy="142875"/>
                        </a:xfrm>
                        <a:prstGeom prst="line">
                          <a:avLst/>
                        </a:prstGeom>
                        <a:noFill/>
                        <a:ln w="9525" cap="flat" cmpd="sng" algn="ctr">
                          <a:solidFill>
                            <a:srgbClr val="4F81BD">
                              <a:shade val="95000"/>
                              <a:satMod val="105000"/>
                            </a:srgbClr>
                          </a:solidFill>
                          <a:prstDash val="sysDash"/>
                        </a:ln>
                        <a:effectLst/>
                      </wps:spPr>
                      <wps:bodyPr/>
                    </wps:wsp>
                  </a:graphicData>
                </a:graphic>
                <wp14:sizeRelV relativeFrom="margin">
                  <wp14:pctHeight>0</wp14:pctHeight>
                </wp14:sizeRelV>
              </wp:anchor>
            </w:drawing>
          </mc:Choice>
          <mc:Fallback xmlns:w15="http://schemas.microsoft.com/office/word/2012/wordml">
            <w:pict>
              <v:line w14:anchorId="4666D3BD" id="Straight Connector 29"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pt,5.9pt" to="3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" strokecolor="#4a7ebb">
                <v:stroke dashstyle="3 1"/>
              </v:line>
            </w:pict>
          </mc:Fallback>
        </mc:AlternateContent>
      </w:r>
    </w:p>
    <w:p w:rsidR="008C3308" w:rsidRPr="008C3308" w:rsidRDefault="008B31AF" w:rsidP="008C3308">
      <w:pPr>
        <w:spacing w:after="200" w:line="276" w:lineRule="auto"/>
        <w:rPr>
          <w:rFonts w:ascii="Arial" w:hAnsi="Arial" w:cstheme="minorBidi"/>
          <w:b/>
          <w:sz w:val="24"/>
        </w:rPr>
      </w:pPr>
      <w:r w:rsidRPr="008C3308">
        <w:rPr>
          <w:rFonts w:ascii="Arial" w:hAnsi="Arial" w:cstheme="minorBidi"/>
          <w:b/>
          <w:noProof/>
          <w:sz w:val="24"/>
          <w:lang w:eastAsia="en-GB"/>
        </w:rPr>
        <mc:AlternateContent>
          <mc:Choice Requires="wps">
            <w:drawing>
              <wp:anchor distT="0" distB="0" distL="114300" distR="114300" simplePos="0" relativeHeight="251669504" behindDoc="0" locked="0" layoutInCell="1" allowOverlap="1" wp14:anchorId="3162E00D" wp14:editId="393A212C">
                <wp:simplePos x="0" y="0"/>
                <wp:positionH relativeFrom="column">
                  <wp:posOffset>2543175</wp:posOffset>
                </wp:positionH>
                <wp:positionV relativeFrom="paragraph">
                  <wp:posOffset>124460</wp:posOffset>
                </wp:positionV>
                <wp:extent cx="0" cy="180975"/>
                <wp:effectExtent l="0" t="0" r="19050" b="9525"/>
                <wp:wrapNone/>
                <wp:docPr id="91" name="Straight Connector 91"/>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04A4003D" id="Straight Connector 9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25pt,9.8pt" to="200.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" strokecolor="#4a7ebb"/>
            </w:pict>
          </mc:Fallback>
        </mc:AlternateContent>
      </w:r>
      <w:r w:rsidR="008C3308" w:rsidRPr="008C3308">
        <w:rPr>
          <w:rFonts w:ascii="Arial" w:hAnsi="Arial" w:cstheme="minorBidi"/>
          <w:b/>
          <w:noProof/>
          <w:sz w:val="24"/>
          <w:lang w:eastAsia="en-GB"/>
        </w:rPr>
        <mc:AlternateContent>
          <mc:Choice Requires="wps">
            <w:drawing>
              <wp:anchor distT="0" distB="0" distL="114300" distR="114300" simplePos="0" relativeHeight="251666432" behindDoc="0" locked="0" layoutInCell="1" allowOverlap="1" wp14:anchorId="0438A5D7" wp14:editId="0C3ECDC0">
                <wp:simplePos x="0" y="0"/>
                <wp:positionH relativeFrom="column">
                  <wp:posOffset>3438525</wp:posOffset>
                </wp:positionH>
                <wp:positionV relativeFrom="paragraph">
                  <wp:posOffset>308610</wp:posOffset>
                </wp:positionV>
                <wp:extent cx="0" cy="228600"/>
                <wp:effectExtent l="0" t="0" r="19050" b="19050"/>
                <wp:wrapNone/>
                <wp:docPr id="94" name="Straight Connector 94"/>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6B958BFD" id="Straight Connector 9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75pt,24.3pt" to="270.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" strokecolor="#4a7ebb"/>
            </w:pict>
          </mc:Fallback>
        </mc:AlternateContent>
      </w:r>
      <w:r w:rsidR="008C3308" w:rsidRPr="008C3308">
        <w:rPr>
          <w:rFonts w:ascii="Arial" w:hAnsi="Arial" w:cstheme="minorBidi"/>
          <w:b/>
          <w:noProof/>
          <w:sz w:val="24"/>
          <w:lang w:eastAsia="en-GB"/>
        </w:rPr>
        <mc:AlternateContent>
          <mc:Choice Requires="wps">
            <w:drawing>
              <wp:anchor distT="0" distB="0" distL="114300" distR="114300" simplePos="0" relativeHeight="251667456" behindDoc="0" locked="0" layoutInCell="1" allowOverlap="1" wp14:anchorId="6067EB68" wp14:editId="0DBED884">
                <wp:simplePos x="0" y="0"/>
                <wp:positionH relativeFrom="column">
                  <wp:posOffset>2085975</wp:posOffset>
                </wp:positionH>
                <wp:positionV relativeFrom="paragraph">
                  <wp:posOffset>308610</wp:posOffset>
                </wp:positionV>
                <wp:extent cx="0" cy="22860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231EDEA1" id="Straight Connector 9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25pt,24.3pt" to="164.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" strokecolor="#4a7ebb"/>
            </w:pict>
          </mc:Fallback>
        </mc:AlternateContent>
      </w:r>
      <w:r w:rsidR="008C3308" w:rsidRPr="008C3308">
        <w:rPr>
          <w:rFonts w:ascii="Arial" w:hAnsi="Arial" w:cstheme="minorBidi"/>
          <w:b/>
          <w:noProof/>
          <w:sz w:val="24"/>
          <w:lang w:eastAsia="en-GB"/>
        </w:rPr>
        <mc:AlternateContent>
          <mc:Choice Requires="wps">
            <w:drawing>
              <wp:anchor distT="0" distB="0" distL="114300" distR="114300" simplePos="0" relativeHeight="251665408" behindDoc="0" locked="0" layoutInCell="1" allowOverlap="1" wp14:anchorId="6D84EA5C" wp14:editId="1F1FC449">
                <wp:simplePos x="0" y="0"/>
                <wp:positionH relativeFrom="column">
                  <wp:posOffset>304800</wp:posOffset>
                </wp:positionH>
                <wp:positionV relativeFrom="paragraph">
                  <wp:posOffset>308610</wp:posOffset>
                </wp:positionV>
                <wp:extent cx="0" cy="22860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14E01312" id="Straight Connector 93"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24.3pt" to="2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"/>
            </w:pict>
          </mc:Fallback>
        </mc:AlternateContent>
      </w:r>
      <w:r w:rsidR="008C3308" w:rsidRPr="008C3308">
        <w:rPr>
          <w:rFonts w:ascii="Arial" w:hAnsi="Arial" w:cstheme="minorBidi"/>
          <w:b/>
          <w:noProof/>
          <w:sz w:val="24"/>
          <w:lang w:eastAsia="en-GB"/>
        </w:rPr>
        <mc:AlternateContent>
          <mc:Choice Requires="wps">
            <w:drawing>
              <wp:anchor distT="0" distB="0" distL="114300" distR="114300" simplePos="0" relativeHeight="251664384" behindDoc="0" locked="0" layoutInCell="1" allowOverlap="1" wp14:anchorId="20B9D78C" wp14:editId="148EE416">
                <wp:simplePos x="0" y="0"/>
                <wp:positionH relativeFrom="column">
                  <wp:posOffset>304800</wp:posOffset>
                </wp:positionH>
                <wp:positionV relativeFrom="paragraph">
                  <wp:posOffset>299085</wp:posOffset>
                </wp:positionV>
                <wp:extent cx="466725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4667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3FB37BB4" id="Straight Connector 8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23.55pt" to="39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" strokecolor="#4a7ebb"/>
            </w:pict>
          </mc:Fallback>
        </mc:AlternateContent>
      </w:r>
      <w:r w:rsidR="008C3308" w:rsidRPr="008C3308">
        <w:rPr>
          <w:rFonts w:ascii="Arial" w:hAnsi="Arial" w:cstheme="minorBidi"/>
          <w:b/>
          <w:noProof/>
          <w:sz w:val="24"/>
          <w:lang w:eastAsia="en-GB"/>
        </w:rPr>
        <mc:AlternateContent>
          <mc:Choice Requires="wps">
            <w:drawing>
              <wp:anchor distT="0" distB="0" distL="114300" distR="114300" simplePos="0" relativeHeight="251668480" behindDoc="0" locked="0" layoutInCell="1" allowOverlap="1" wp14:anchorId="48D0EBBF" wp14:editId="11F0CA5E">
                <wp:simplePos x="0" y="0"/>
                <wp:positionH relativeFrom="column">
                  <wp:posOffset>4972050</wp:posOffset>
                </wp:positionH>
                <wp:positionV relativeFrom="paragraph">
                  <wp:posOffset>304800</wp:posOffset>
                </wp:positionV>
                <wp:extent cx="0" cy="200025"/>
                <wp:effectExtent l="0" t="0" r="19050" b="9525"/>
                <wp:wrapNone/>
                <wp:docPr id="89" name="Straight Connector 89"/>
                <wp:cNvGraphicFramePr/>
                <a:graphic xmlns:a="http://schemas.openxmlformats.org/drawingml/2006/main">
                  <a:graphicData uri="http://schemas.microsoft.com/office/word/2010/wordprocessingShape">
                    <wps:wsp>
                      <wps:cNvCnPr/>
                      <wps:spPr>
                        <a:xfrm>
                          <a:off x="0" y="0"/>
                          <a:ext cx="0" cy="2000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19BB7A0E" id="Straight Connector 89"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5pt,24pt" to="391.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" strokecolor="#4a7ebb"/>
            </w:pict>
          </mc:Fallback>
        </mc:AlternateContent>
      </w:r>
    </w:p>
    <w:p w:rsidR="008C3308" w:rsidRPr="008C3308" w:rsidRDefault="00CF1AC5" w:rsidP="008C3308">
      <w:pPr>
        <w:spacing w:after="200" w:line="276" w:lineRule="auto"/>
        <w:rPr>
          <w:rFonts w:ascii="Arial" w:hAnsi="Arial" w:cstheme="minorBidi"/>
          <w:b/>
          <w:sz w:val="24"/>
        </w:rPr>
      </w:pPr>
      <w:r w:rsidRPr="008C3308">
        <w:rPr>
          <w:rFonts w:ascii="Arial" w:hAnsi="Arial" w:cstheme="minorBidi"/>
          <w:b/>
          <w:noProof/>
          <w:sz w:val="24"/>
          <w:lang w:eastAsia="en-GB"/>
        </w:rPr>
        <mc:AlternateContent>
          <mc:Choice Requires="wps">
            <w:drawing>
              <wp:anchor distT="0" distB="0" distL="114300" distR="114300" simplePos="0" relativeHeight="251662336" behindDoc="0" locked="0" layoutInCell="1" allowOverlap="1" wp14:anchorId="390E4413" wp14:editId="73566205">
                <wp:simplePos x="0" y="0"/>
                <wp:positionH relativeFrom="column">
                  <wp:posOffset>2800350</wp:posOffset>
                </wp:positionH>
                <wp:positionV relativeFrom="paragraph">
                  <wp:posOffset>208915</wp:posOffset>
                </wp:positionV>
                <wp:extent cx="1247775" cy="1695450"/>
                <wp:effectExtent l="0" t="0" r="28575" b="19050"/>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95450"/>
                        </a:xfrm>
                        <a:prstGeom prst="rect">
                          <a:avLst/>
                        </a:prstGeom>
                        <a:solidFill>
                          <a:schemeClr val="bg2">
                            <a:lumMod val="75000"/>
                          </a:schemeClr>
                        </a:solidFill>
                        <a:ln w="9525">
                          <a:solidFill>
                            <a:srgbClr val="000000"/>
                          </a:solidFill>
                          <a:miter lim="800000"/>
                          <a:headEnd/>
                          <a:tailEnd/>
                        </a:ln>
                      </wps:spPr>
                      <wps:txbx>
                        <w:txbxContent>
                          <w:p w:rsidR="008C3308" w:rsidRPr="0052725B" w:rsidRDefault="008C3308" w:rsidP="008C3308">
                            <w:pPr>
                              <w:rPr>
                                <w:b/>
                                <w:sz w:val="20"/>
                                <w:szCs w:val="20"/>
                              </w:rPr>
                            </w:pPr>
                            <w:r w:rsidRPr="0052725B">
                              <w:rPr>
                                <w:b/>
                                <w:sz w:val="20"/>
                                <w:szCs w:val="20"/>
                              </w:rPr>
                              <w:t>Public Health Science</w:t>
                            </w:r>
                          </w:p>
                          <w:p w:rsidR="008C3308" w:rsidRPr="0052725B" w:rsidRDefault="00EB0DF6" w:rsidP="008C3308">
                            <w:pPr>
                              <w:rPr>
                                <w:sz w:val="20"/>
                                <w:szCs w:val="20"/>
                              </w:rPr>
                            </w:pPr>
                            <w:r>
                              <w:rPr>
                                <w:sz w:val="20"/>
                                <w:szCs w:val="20"/>
                              </w:rPr>
                              <w:t>Public Health Observatory;</w:t>
                            </w:r>
                          </w:p>
                          <w:p w:rsidR="008C3308" w:rsidRPr="0052725B" w:rsidRDefault="008C3308" w:rsidP="008C3308">
                            <w:pPr>
                              <w:rPr>
                                <w:sz w:val="20"/>
                                <w:szCs w:val="20"/>
                              </w:rPr>
                            </w:pPr>
                            <w:proofErr w:type="spellStart"/>
                            <w:r w:rsidRPr="0052725B">
                              <w:rPr>
                                <w:sz w:val="20"/>
                                <w:szCs w:val="20"/>
                              </w:rPr>
                              <w:t>ScotPHN</w:t>
                            </w:r>
                            <w:proofErr w:type="spellEnd"/>
                            <w:r w:rsidR="00EB0DF6">
                              <w:rPr>
                                <w:sz w:val="20"/>
                                <w:szCs w:val="20"/>
                              </w:rPr>
                              <w:t>;</w:t>
                            </w:r>
                          </w:p>
                          <w:p w:rsidR="008C3308" w:rsidRPr="0052725B" w:rsidRDefault="008C3308" w:rsidP="008C3308">
                            <w:pPr>
                              <w:rPr>
                                <w:sz w:val="20"/>
                                <w:szCs w:val="20"/>
                              </w:rPr>
                            </w:pPr>
                            <w:r w:rsidRPr="0052725B">
                              <w:rPr>
                                <w:sz w:val="20"/>
                                <w:szCs w:val="20"/>
                              </w:rPr>
                              <w:t>Evaluation</w:t>
                            </w:r>
                            <w:r w:rsidR="00EB0DF6">
                              <w:rPr>
                                <w:sz w:val="20"/>
                                <w:szCs w:val="20"/>
                              </w:rPr>
                              <w:t>;</w:t>
                            </w:r>
                          </w:p>
                          <w:p w:rsidR="008C3308" w:rsidRPr="0052725B" w:rsidRDefault="00EB0DF6" w:rsidP="008C3308">
                            <w:pPr>
                              <w:rPr>
                                <w:sz w:val="20"/>
                                <w:szCs w:val="20"/>
                              </w:rPr>
                            </w:pPr>
                            <w:r>
                              <w:rPr>
                                <w:sz w:val="20"/>
                                <w:szCs w:val="20"/>
                              </w:rPr>
                              <w:t>Evidence for Action;</w:t>
                            </w:r>
                          </w:p>
                          <w:p w:rsidR="008C3308" w:rsidRPr="0052725B" w:rsidRDefault="008C3308" w:rsidP="008C3308">
                            <w:pPr>
                              <w:rPr>
                                <w:sz w:val="20"/>
                                <w:szCs w:val="20"/>
                              </w:rPr>
                            </w:pPr>
                            <w:r w:rsidRPr="0052725B">
                              <w:rPr>
                                <w:sz w:val="20"/>
                                <w:szCs w:val="20"/>
                              </w:rPr>
                              <w:t>Knowledge Services</w:t>
                            </w:r>
                            <w:r w:rsidR="00EB0DF6">
                              <w:rPr>
                                <w:sz w:val="20"/>
                                <w:szCs w:val="20"/>
                              </w:rPr>
                              <w:t>;</w:t>
                            </w:r>
                          </w:p>
                          <w:p w:rsidR="008C3308" w:rsidRPr="0052725B" w:rsidRDefault="008C3308" w:rsidP="008C3308">
                            <w:pPr>
                              <w:rPr>
                                <w:sz w:val="20"/>
                                <w:szCs w:val="20"/>
                              </w:rPr>
                            </w:pPr>
                            <w:r w:rsidRPr="0052725B">
                              <w:rPr>
                                <w:sz w:val="20"/>
                                <w:szCs w:val="20"/>
                              </w:rPr>
                              <w:t>International Development</w:t>
                            </w:r>
                            <w:r w:rsidR="00EB0DF6">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0E4413" id="_x0000_s1028" type="#_x0000_t202" style="position:absolute;margin-left:220.5pt;margin-top:16.45pt;width:98.2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" fillcolor="#c4bc96 [2414]">
                <v:textbox>
                  <w:txbxContent>
                    <w:p w:rsidR="008C3308" w:rsidRPr="0052725B" w:rsidRDefault="008C3308" w:rsidP="008C3308">
                      <w:pPr>
                        <w:rPr>
                          <w:b/>
                          <w:sz w:val="20"/>
                          <w:szCs w:val="20"/>
                        </w:rPr>
                      </w:pPr>
                      <w:r w:rsidRPr="0052725B">
                        <w:rPr>
                          <w:b/>
                          <w:sz w:val="20"/>
                          <w:szCs w:val="20"/>
                        </w:rPr>
                        <w:t>Public Health Science</w:t>
                      </w:r>
                    </w:p>
                    <w:p w:rsidR="008C3308" w:rsidRPr="0052725B" w:rsidRDefault="00EB0DF6" w:rsidP="008C3308">
                      <w:pPr>
                        <w:rPr>
                          <w:sz w:val="20"/>
                          <w:szCs w:val="20"/>
                        </w:rPr>
                      </w:pPr>
                      <w:r>
                        <w:rPr>
                          <w:sz w:val="20"/>
                          <w:szCs w:val="20"/>
                        </w:rPr>
                        <w:t>Public Health Observatory;</w:t>
                      </w:r>
                    </w:p>
                    <w:p w:rsidR="008C3308" w:rsidRPr="0052725B" w:rsidRDefault="008C3308" w:rsidP="008C3308">
                      <w:pPr>
                        <w:rPr>
                          <w:sz w:val="20"/>
                          <w:szCs w:val="20"/>
                        </w:rPr>
                      </w:pPr>
                      <w:r w:rsidRPr="0052725B">
                        <w:rPr>
                          <w:sz w:val="20"/>
                          <w:szCs w:val="20"/>
                        </w:rPr>
                        <w:t>ScotPHN</w:t>
                      </w:r>
                      <w:r w:rsidR="00EB0DF6">
                        <w:rPr>
                          <w:sz w:val="20"/>
                          <w:szCs w:val="20"/>
                        </w:rPr>
                        <w:t>;</w:t>
                      </w:r>
                    </w:p>
                    <w:p w:rsidR="008C3308" w:rsidRPr="0052725B" w:rsidRDefault="008C3308" w:rsidP="008C3308">
                      <w:pPr>
                        <w:rPr>
                          <w:sz w:val="20"/>
                          <w:szCs w:val="20"/>
                        </w:rPr>
                      </w:pPr>
                      <w:r w:rsidRPr="0052725B">
                        <w:rPr>
                          <w:sz w:val="20"/>
                          <w:szCs w:val="20"/>
                        </w:rPr>
                        <w:t>Evaluation</w:t>
                      </w:r>
                      <w:r w:rsidR="00EB0DF6">
                        <w:rPr>
                          <w:sz w:val="20"/>
                          <w:szCs w:val="20"/>
                        </w:rPr>
                        <w:t>;</w:t>
                      </w:r>
                    </w:p>
                    <w:p w:rsidR="008C3308" w:rsidRPr="0052725B" w:rsidRDefault="00EB0DF6" w:rsidP="008C3308">
                      <w:pPr>
                        <w:rPr>
                          <w:sz w:val="20"/>
                          <w:szCs w:val="20"/>
                        </w:rPr>
                      </w:pPr>
                      <w:r>
                        <w:rPr>
                          <w:sz w:val="20"/>
                          <w:szCs w:val="20"/>
                        </w:rPr>
                        <w:t>Evidence for Action;</w:t>
                      </w:r>
                    </w:p>
                    <w:p w:rsidR="008C3308" w:rsidRPr="0052725B" w:rsidRDefault="008C3308" w:rsidP="008C3308">
                      <w:pPr>
                        <w:rPr>
                          <w:sz w:val="20"/>
                          <w:szCs w:val="20"/>
                        </w:rPr>
                      </w:pPr>
                      <w:r w:rsidRPr="0052725B">
                        <w:rPr>
                          <w:sz w:val="20"/>
                          <w:szCs w:val="20"/>
                        </w:rPr>
                        <w:t>Knowledge Services</w:t>
                      </w:r>
                      <w:r w:rsidR="00EB0DF6">
                        <w:rPr>
                          <w:sz w:val="20"/>
                          <w:szCs w:val="20"/>
                        </w:rPr>
                        <w:t>;</w:t>
                      </w:r>
                    </w:p>
                    <w:p w:rsidR="008C3308" w:rsidRPr="0052725B" w:rsidRDefault="008C3308" w:rsidP="008C3308">
                      <w:pPr>
                        <w:rPr>
                          <w:sz w:val="20"/>
                          <w:szCs w:val="20"/>
                        </w:rPr>
                      </w:pPr>
                      <w:r w:rsidRPr="0052725B">
                        <w:rPr>
                          <w:sz w:val="20"/>
                          <w:szCs w:val="20"/>
                        </w:rPr>
                        <w:t>International Development</w:t>
                      </w:r>
                      <w:r w:rsidR="00EB0DF6">
                        <w:rPr>
                          <w:sz w:val="20"/>
                          <w:szCs w:val="20"/>
                        </w:rPr>
                        <w:t>.</w:t>
                      </w:r>
                    </w:p>
                  </w:txbxContent>
                </v:textbox>
              </v:shape>
            </w:pict>
          </mc:Fallback>
        </mc:AlternateContent>
      </w:r>
      <w:r w:rsidRPr="008C3308">
        <w:rPr>
          <w:rFonts w:ascii="Arial" w:hAnsi="Arial" w:cstheme="minorBidi"/>
          <w:b/>
          <w:noProof/>
          <w:sz w:val="24"/>
          <w:lang w:eastAsia="en-GB"/>
        </w:rPr>
        <mc:AlternateContent>
          <mc:Choice Requires="wps">
            <w:drawing>
              <wp:anchor distT="0" distB="0" distL="114300" distR="114300" simplePos="0" relativeHeight="251660288" behindDoc="0" locked="0" layoutInCell="1" allowOverlap="1" wp14:anchorId="079921B9" wp14:editId="18AF7B72">
                <wp:simplePos x="0" y="0"/>
                <wp:positionH relativeFrom="column">
                  <wp:posOffset>-295275</wp:posOffset>
                </wp:positionH>
                <wp:positionV relativeFrom="paragraph">
                  <wp:posOffset>199390</wp:posOffset>
                </wp:positionV>
                <wp:extent cx="1600200" cy="1781175"/>
                <wp:effectExtent l="0" t="0" r="19050" b="2857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81175"/>
                        </a:xfrm>
                        <a:prstGeom prst="rect">
                          <a:avLst/>
                        </a:prstGeom>
                        <a:solidFill>
                          <a:schemeClr val="bg2">
                            <a:lumMod val="75000"/>
                          </a:schemeClr>
                        </a:solidFill>
                        <a:ln w="9525">
                          <a:solidFill>
                            <a:srgbClr val="000000"/>
                          </a:solidFill>
                          <a:miter lim="800000"/>
                          <a:headEnd/>
                          <a:tailEnd/>
                        </a:ln>
                      </wps:spPr>
                      <wps:txbx>
                        <w:txbxContent>
                          <w:p w:rsidR="008C3308" w:rsidRPr="00EB0DF6" w:rsidRDefault="008C3308" w:rsidP="008C3308">
                            <w:pPr>
                              <w:rPr>
                                <w:rFonts w:asciiTheme="minorHAnsi" w:hAnsiTheme="minorHAnsi" w:cstheme="minorHAnsi"/>
                                <w:b/>
                                <w:sz w:val="18"/>
                                <w:szCs w:val="18"/>
                              </w:rPr>
                            </w:pPr>
                            <w:r w:rsidRPr="00EB0DF6">
                              <w:rPr>
                                <w:rFonts w:asciiTheme="minorHAnsi" w:hAnsiTheme="minorHAnsi" w:cstheme="minorHAnsi"/>
                                <w:b/>
                                <w:sz w:val="18"/>
                                <w:szCs w:val="18"/>
                              </w:rPr>
                              <w:t>‘Delivery’</w:t>
                            </w:r>
                          </w:p>
                          <w:p w:rsidR="008C3308" w:rsidRPr="00EB0DF6" w:rsidRDefault="00EB0DF6" w:rsidP="008C3308">
                            <w:pPr>
                              <w:pStyle w:val="ListParagraph"/>
                              <w:ind w:left="0"/>
                              <w:rPr>
                                <w:rFonts w:asciiTheme="minorHAnsi" w:hAnsiTheme="minorHAnsi" w:cstheme="minorHAnsi"/>
                                <w:sz w:val="18"/>
                                <w:szCs w:val="18"/>
                              </w:rPr>
                            </w:pPr>
                            <w:r w:rsidRPr="00EB0DF6">
                              <w:rPr>
                                <w:rFonts w:asciiTheme="minorHAnsi" w:hAnsiTheme="minorHAnsi" w:cstheme="minorHAnsi"/>
                                <w:b/>
                                <w:sz w:val="18"/>
                                <w:szCs w:val="18"/>
                              </w:rPr>
                              <w:t>U</w:t>
                            </w:r>
                            <w:r>
                              <w:rPr>
                                <w:rFonts w:asciiTheme="minorHAnsi" w:hAnsiTheme="minorHAnsi" w:cstheme="minorHAnsi"/>
                                <w:b/>
                                <w:sz w:val="18"/>
                                <w:szCs w:val="18"/>
                              </w:rPr>
                              <w:t xml:space="preserve">nits to be determined but will include: </w:t>
                            </w:r>
                          </w:p>
                          <w:p w:rsidR="008C3308" w:rsidRPr="00EB0DF6" w:rsidRDefault="00EB0DF6" w:rsidP="008C3308">
                            <w:pPr>
                              <w:pStyle w:val="ListParagraph"/>
                              <w:ind w:left="0"/>
                              <w:rPr>
                                <w:rFonts w:asciiTheme="minorHAnsi" w:hAnsiTheme="minorHAnsi" w:cstheme="minorHAnsi"/>
                                <w:sz w:val="18"/>
                                <w:szCs w:val="18"/>
                              </w:rPr>
                            </w:pPr>
                            <w:r>
                              <w:rPr>
                                <w:rFonts w:asciiTheme="minorHAnsi" w:hAnsiTheme="minorHAnsi" w:cstheme="minorHAnsi"/>
                                <w:sz w:val="18"/>
                                <w:szCs w:val="18"/>
                              </w:rPr>
                              <w:t>T</w:t>
                            </w:r>
                            <w:r w:rsidR="008C3308" w:rsidRPr="00EB0DF6">
                              <w:rPr>
                                <w:rFonts w:asciiTheme="minorHAnsi" w:hAnsiTheme="minorHAnsi" w:cstheme="minorHAnsi"/>
                                <w:sz w:val="18"/>
                                <w:szCs w:val="18"/>
                              </w:rPr>
                              <w:t>opic based health programmes</w:t>
                            </w:r>
                            <w:r w:rsidRPr="00EB0DF6">
                              <w:rPr>
                                <w:rFonts w:asciiTheme="minorHAnsi" w:hAnsiTheme="minorHAnsi" w:cstheme="minorHAnsi"/>
                                <w:sz w:val="18"/>
                                <w:szCs w:val="18"/>
                              </w:rPr>
                              <w:t xml:space="preserve">; </w:t>
                            </w:r>
                            <w:r w:rsidR="008C3308" w:rsidRPr="00EB0DF6">
                              <w:rPr>
                                <w:rFonts w:asciiTheme="minorHAnsi" w:hAnsiTheme="minorHAnsi" w:cstheme="minorHAnsi"/>
                                <w:sz w:val="18"/>
                                <w:szCs w:val="18"/>
                              </w:rPr>
                              <w:t>CPP and NHS delivery support, Equality, Diversity &amp; Human rights</w:t>
                            </w:r>
                            <w:r w:rsidRPr="00EB0DF6">
                              <w:rPr>
                                <w:rFonts w:asciiTheme="minorHAnsi" w:hAnsiTheme="minorHAnsi" w:cstheme="minorHAnsi"/>
                                <w:sz w:val="18"/>
                                <w:szCs w:val="18"/>
                              </w:rPr>
                              <w:t xml:space="preserve">; web, publishing BIP and IT; learning and workforce development (external) and national quality improvement support. </w:t>
                            </w:r>
                          </w:p>
                          <w:p w:rsidR="008C3308" w:rsidRPr="00EB0DF6" w:rsidRDefault="008C3308" w:rsidP="008C3308">
                            <w:pPr>
                              <w:pStyle w:val="ListParagraph"/>
                              <w:ind w:left="0"/>
                              <w:rPr>
                                <w:rFonts w:asciiTheme="minorHAnsi" w:hAnsiTheme="minorHAnsi" w:cstheme="minorHAnsi"/>
                                <w:sz w:val="18"/>
                                <w:szCs w:val="18"/>
                              </w:rPr>
                            </w:pPr>
                            <w:r w:rsidRPr="00EB0DF6">
                              <w:rPr>
                                <w:rFonts w:asciiTheme="minorHAnsi" w:hAnsiTheme="minorHAnsi" w:cstheme="minorHAnsi"/>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9921B9" id="_x0000_s1029" type="#_x0000_t202" style="position:absolute;margin-left:-23.25pt;margin-top:15.7pt;width:126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" fillcolor="#c4bc96 [2414]">
                <v:textbox>
                  <w:txbxContent>
                    <w:p w:rsidR="008C3308" w:rsidRPr="00EB0DF6" w:rsidRDefault="008C3308" w:rsidP="008C3308">
                      <w:pPr>
                        <w:rPr>
                          <w:rFonts w:asciiTheme="minorHAnsi" w:hAnsiTheme="minorHAnsi" w:cstheme="minorHAnsi"/>
                          <w:b/>
                          <w:sz w:val="18"/>
                          <w:szCs w:val="18"/>
                        </w:rPr>
                      </w:pPr>
                      <w:r w:rsidRPr="00EB0DF6">
                        <w:rPr>
                          <w:rFonts w:asciiTheme="minorHAnsi" w:hAnsiTheme="minorHAnsi" w:cstheme="minorHAnsi"/>
                          <w:b/>
                          <w:sz w:val="18"/>
                          <w:szCs w:val="18"/>
                        </w:rPr>
                        <w:t>‘Delivery’</w:t>
                      </w:r>
                    </w:p>
                    <w:p w:rsidR="008C3308" w:rsidRPr="00EB0DF6" w:rsidRDefault="00EB0DF6" w:rsidP="008C3308">
                      <w:pPr>
                        <w:pStyle w:val="ListParagraph"/>
                        <w:ind w:left="0"/>
                        <w:rPr>
                          <w:rFonts w:asciiTheme="minorHAnsi" w:hAnsiTheme="minorHAnsi" w:cstheme="minorHAnsi"/>
                          <w:sz w:val="18"/>
                          <w:szCs w:val="18"/>
                        </w:rPr>
                      </w:pPr>
                      <w:r w:rsidRPr="00EB0DF6">
                        <w:rPr>
                          <w:rFonts w:asciiTheme="minorHAnsi" w:hAnsiTheme="minorHAnsi" w:cstheme="minorHAnsi"/>
                          <w:b/>
                          <w:sz w:val="18"/>
                          <w:szCs w:val="18"/>
                        </w:rPr>
                        <w:t>U</w:t>
                      </w:r>
                      <w:r>
                        <w:rPr>
                          <w:rFonts w:asciiTheme="minorHAnsi" w:hAnsiTheme="minorHAnsi" w:cstheme="minorHAnsi"/>
                          <w:b/>
                          <w:sz w:val="18"/>
                          <w:szCs w:val="18"/>
                        </w:rPr>
                        <w:t xml:space="preserve">nits to be determined but will include: </w:t>
                      </w:r>
                    </w:p>
                    <w:p w:rsidR="008C3308" w:rsidRPr="00EB0DF6" w:rsidRDefault="00EB0DF6" w:rsidP="008C3308">
                      <w:pPr>
                        <w:pStyle w:val="ListParagraph"/>
                        <w:ind w:left="0"/>
                        <w:rPr>
                          <w:rFonts w:asciiTheme="minorHAnsi" w:hAnsiTheme="minorHAnsi" w:cstheme="minorHAnsi"/>
                          <w:sz w:val="18"/>
                          <w:szCs w:val="18"/>
                        </w:rPr>
                      </w:pPr>
                      <w:r>
                        <w:rPr>
                          <w:rFonts w:asciiTheme="minorHAnsi" w:hAnsiTheme="minorHAnsi" w:cstheme="minorHAnsi"/>
                          <w:sz w:val="18"/>
                          <w:szCs w:val="18"/>
                        </w:rPr>
                        <w:t>T</w:t>
                      </w:r>
                      <w:r w:rsidR="008C3308" w:rsidRPr="00EB0DF6">
                        <w:rPr>
                          <w:rFonts w:asciiTheme="minorHAnsi" w:hAnsiTheme="minorHAnsi" w:cstheme="minorHAnsi"/>
                          <w:sz w:val="18"/>
                          <w:szCs w:val="18"/>
                        </w:rPr>
                        <w:t>opic based health programmes</w:t>
                      </w:r>
                      <w:r w:rsidRPr="00EB0DF6">
                        <w:rPr>
                          <w:rFonts w:asciiTheme="minorHAnsi" w:hAnsiTheme="minorHAnsi" w:cstheme="minorHAnsi"/>
                          <w:sz w:val="18"/>
                          <w:szCs w:val="18"/>
                        </w:rPr>
                        <w:t xml:space="preserve">; </w:t>
                      </w:r>
                      <w:r w:rsidR="008C3308" w:rsidRPr="00EB0DF6">
                        <w:rPr>
                          <w:rFonts w:asciiTheme="minorHAnsi" w:hAnsiTheme="minorHAnsi" w:cstheme="minorHAnsi"/>
                          <w:sz w:val="18"/>
                          <w:szCs w:val="18"/>
                        </w:rPr>
                        <w:t>CPP and NHS delivery support, Equality, Diversity &amp; Human rights</w:t>
                      </w:r>
                      <w:r w:rsidRPr="00EB0DF6">
                        <w:rPr>
                          <w:rFonts w:asciiTheme="minorHAnsi" w:hAnsiTheme="minorHAnsi" w:cstheme="minorHAnsi"/>
                          <w:sz w:val="18"/>
                          <w:szCs w:val="18"/>
                        </w:rPr>
                        <w:t xml:space="preserve">; web, publishing BIP and IT; learning and workforce development (external) and national quality improvement support. </w:t>
                      </w:r>
                    </w:p>
                    <w:p w:rsidR="008C3308" w:rsidRPr="00EB0DF6" w:rsidRDefault="008C3308" w:rsidP="008C3308">
                      <w:pPr>
                        <w:pStyle w:val="ListParagraph"/>
                        <w:ind w:left="0"/>
                        <w:rPr>
                          <w:rFonts w:asciiTheme="minorHAnsi" w:hAnsiTheme="minorHAnsi" w:cstheme="minorHAnsi"/>
                          <w:sz w:val="18"/>
                          <w:szCs w:val="18"/>
                        </w:rPr>
                      </w:pPr>
                      <w:r w:rsidRPr="00EB0DF6">
                        <w:rPr>
                          <w:rFonts w:asciiTheme="minorHAnsi" w:hAnsiTheme="minorHAnsi" w:cstheme="minorHAnsi"/>
                          <w:sz w:val="18"/>
                          <w:szCs w:val="18"/>
                        </w:rPr>
                        <w:tab/>
                      </w:r>
                    </w:p>
                  </w:txbxContent>
                </v:textbox>
              </v:shape>
            </w:pict>
          </mc:Fallback>
        </mc:AlternateContent>
      </w:r>
      <w:r w:rsidR="00EB0DF6" w:rsidRPr="008C3308">
        <w:rPr>
          <w:rFonts w:ascii="Arial" w:hAnsi="Arial" w:cstheme="minorBidi"/>
          <w:b/>
          <w:noProof/>
          <w:sz w:val="24"/>
          <w:lang w:eastAsia="en-GB"/>
        </w:rPr>
        <mc:AlternateContent>
          <mc:Choice Requires="wps">
            <w:drawing>
              <wp:anchor distT="0" distB="0" distL="114300" distR="114300" simplePos="0" relativeHeight="251663360" behindDoc="0" locked="0" layoutInCell="1" allowOverlap="1" wp14:anchorId="1F1F7199" wp14:editId="1455C25E">
                <wp:simplePos x="0" y="0"/>
                <wp:positionH relativeFrom="column">
                  <wp:posOffset>4276725</wp:posOffset>
                </wp:positionH>
                <wp:positionV relativeFrom="paragraph">
                  <wp:posOffset>177165</wp:posOffset>
                </wp:positionV>
                <wp:extent cx="1447800" cy="2124075"/>
                <wp:effectExtent l="0" t="0" r="19050" b="28575"/>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124075"/>
                        </a:xfrm>
                        <a:prstGeom prst="rect">
                          <a:avLst/>
                        </a:prstGeom>
                        <a:solidFill>
                          <a:schemeClr val="bg2">
                            <a:lumMod val="75000"/>
                          </a:schemeClr>
                        </a:solidFill>
                        <a:ln w="9525">
                          <a:solidFill>
                            <a:srgbClr val="000000"/>
                          </a:solidFill>
                          <a:miter lim="800000"/>
                          <a:headEnd/>
                          <a:tailEnd/>
                        </a:ln>
                      </wps:spPr>
                      <wps:txbx>
                        <w:txbxContent>
                          <w:p w:rsidR="008C3308" w:rsidRPr="00EB0DF6" w:rsidRDefault="008C3308" w:rsidP="008C3308">
                            <w:pPr>
                              <w:rPr>
                                <w:b/>
                                <w:sz w:val="18"/>
                                <w:szCs w:val="18"/>
                              </w:rPr>
                            </w:pPr>
                            <w:r w:rsidRPr="00EB0DF6">
                              <w:rPr>
                                <w:b/>
                                <w:sz w:val="18"/>
                                <w:szCs w:val="18"/>
                              </w:rPr>
                              <w:t>‘EPP’</w:t>
                            </w:r>
                          </w:p>
                          <w:p w:rsidR="008C3308" w:rsidRPr="00EB0DF6" w:rsidRDefault="00EB0DF6" w:rsidP="008C3308">
                            <w:pPr>
                              <w:rPr>
                                <w:sz w:val="18"/>
                                <w:szCs w:val="18"/>
                              </w:rPr>
                            </w:pPr>
                            <w:r w:rsidRPr="00EB0DF6">
                              <w:rPr>
                                <w:sz w:val="18"/>
                                <w:szCs w:val="18"/>
                              </w:rPr>
                              <w:t xml:space="preserve">Teams to be determined, but will include: </w:t>
                            </w:r>
                            <w:r w:rsidR="008C3308" w:rsidRPr="00EB0DF6">
                              <w:rPr>
                                <w:sz w:val="18"/>
                                <w:szCs w:val="18"/>
                              </w:rPr>
                              <w:t>People</w:t>
                            </w:r>
                            <w:r w:rsidR="008B31AF">
                              <w:rPr>
                                <w:sz w:val="18"/>
                                <w:szCs w:val="18"/>
                              </w:rPr>
                              <w:t xml:space="preserve">; </w:t>
                            </w:r>
                            <w:r w:rsidR="008C3308" w:rsidRPr="00EB0DF6">
                              <w:rPr>
                                <w:sz w:val="18"/>
                                <w:szCs w:val="18"/>
                              </w:rPr>
                              <w:t xml:space="preserve"> Learning</w:t>
                            </w:r>
                            <w:r>
                              <w:rPr>
                                <w:sz w:val="18"/>
                                <w:szCs w:val="18"/>
                              </w:rPr>
                              <w:t>;</w:t>
                            </w:r>
                            <w:r w:rsidR="008C3308" w:rsidRPr="00EB0DF6">
                              <w:rPr>
                                <w:sz w:val="18"/>
                                <w:szCs w:val="18"/>
                              </w:rPr>
                              <w:t xml:space="preserve"> Organisational Performance and Improvement</w:t>
                            </w:r>
                            <w:r>
                              <w:rPr>
                                <w:sz w:val="18"/>
                                <w:szCs w:val="18"/>
                              </w:rPr>
                              <w:t>;</w:t>
                            </w:r>
                            <w:r w:rsidR="008C3308" w:rsidRPr="00EB0DF6">
                              <w:rPr>
                                <w:sz w:val="18"/>
                                <w:szCs w:val="18"/>
                              </w:rPr>
                              <w:t xml:space="preserve"> Excellence</w:t>
                            </w:r>
                            <w:r>
                              <w:rPr>
                                <w:sz w:val="18"/>
                                <w:szCs w:val="18"/>
                              </w:rPr>
                              <w:t>;</w:t>
                            </w:r>
                            <w:r w:rsidR="008C3308" w:rsidRPr="00EB0DF6">
                              <w:rPr>
                                <w:sz w:val="18"/>
                                <w:szCs w:val="18"/>
                              </w:rPr>
                              <w:t xml:space="preserve"> Risk</w:t>
                            </w:r>
                            <w:r>
                              <w:rPr>
                                <w:sz w:val="18"/>
                                <w:szCs w:val="18"/>
                              </w:rPr>
                              <w:t xml:space="preserve">; Information Governance; </w:t>
                            </w:r>
                            <w:r w:rsidR="008C3308" w:rsidRPr="00EB0DF6">
                              <w:rPr>
                                <w:sz w:val="18"/>
                                <w:szCs w:val="18"/>
                              </w:rPr>
                              <w:t>Health &amp; Safety</w:t>
                            </w:r>
                            <w:r>
                              <w:rPr>
                                <w:sz w:val="18"/>
                                <w:szCs w:val="18"/>
                              </w:rPr>
                              <w:t>;</w:t>
                            </w:r>
                            <w:r w:rsidR="008C3308" w:rsidRPr="00EB0DF6">
                              <w:rPr>
                                <w:sz w:val="18"/>
                                <w:szCs w:val="18"/>
                              </w:rPr>
                              <w:t xml:space="preserve"> Strategic Engagement</w:t>
                            </w:r>
                            <w:r>
                              <w:rPr>
                                <w:sz w:val="18"/>
                                <w:szCs w:val="18"/>
                              </w:rPr>
                              <w:t>;</w:t>
                            </w:r>
                            <w:r w:rsidR="008C3308" w:rsidRPr="00EB0DF6">
                              <w:rPr>
                                <w:sz w:val="18"/>
                                <w:szCs w:val="18"/>
                              </w:rPr>
                              <w:t xml:space="preserve"> Horizon Scanning</w:t>
                            </w:r>
                            <w:r>
                              <w:rPr>
                                <w:sz w:val="18"/>
                                <w:szCs w:val="18"/>
                              </w:rPr>
                              <w:t>;</w:t>
                            </w:r>
                            <w:r w:rsidR="008C3308" w:rsidRPr="00EB0DF6">
                              <w:rPr>
                                <w:sz w:val="18"/>
                                <w:szCs w:val="18"/>
                              </w:rPr>
                              <w:t xml:space="preserve"> New business</w:t>
                            </w:r>
                            <w:r>
                              <w:rPr>
                                <w:sz w:val="18"/>
                                <w:szCs w:val="18"/>
                              </w:rPr>
                              <w:t xml:space="preserve"> ;</w:t>
                            </w:r>
                            <w:r w:rsidR="008C3308" w:rsidRPr="00EB0DF6">
                              <w:rPr>
                                <w:sz w:val="18"/>
                                <w:szCs w:val="18"/>
                              </w:rPr>
                              <w:t xml:space="preserve"> Corporate </w:t>
                            </w:r>
                            <w:r w:rsidR="008B31AF">
                              <w:rPr>
                                <w:sz w:val="18"/>
                                <w:szCs w:val="18"/>
                              </w:rPr>
                              <w:t>C</w:t>
                            </w:r>
                            <w:r w:rsidR="008C3308" w:rsidRPr="00EB0DF6">
                              <w:rPr>
                                <w:sz w:val="18"/>
                                <w:szCs w:val="18"/>
                              </w:rPr>
                              <w:t>ommunications</w:t>
                            </w:r>
                            <w:r>
                              <w:rPr>
                                <w:sz w:val="18"/>
                                <w:szCs w:val="18"/>
                              </w:rPr>
                              <w:t xml:space="preserve">; </w:t>
                            </w:r>
                            <w:r w:rsidR="008C3308" w:rsidRPr="00EB0DF6">
                              <w:rPr>
                                <w:sz w:val="18"/>
                                <w:szCs w:val="18"/>
                              </w:rPr>
                              <w:t>Events,</w:t>
                            </w:r>
                          </w:p>
                          <w:p w:rsidR="008C3308" w:rsidRPr="00EB0DF6" w:rsidRDefault="008C3308" w:rsidP="008C3308">
                            <w:pPr>
                              <w:rPr>
                                <w:sz w:val="18"/>
                                <w:szCs w:val="18"/>
                              </w:rPr>
                            </w:pPr>
                            <w:r w:rsidRPr="00EB0DF6">
                              <w:rPr>
                                <w:sz w:val="18"/>
                                <w:szCs w:val="18"/>
                              </w:rPr>
                              <w:t>Estates &amp; Facilities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1F7199" id="_x0000_s1030" type="#_x0000_t202" style="position:absolute;margin-left:336.75pt;margin-top:13.95pt;width:114pt;height:16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" fillcolor="#c4bc96 [2414]">
                <v:textbox>
                  <w:txbxContent>
                    <w:p w:rsidR="008C3308" w:rsidRPr="00EB0DF6" w:rsidRDefault="008C3308" w:rsidP="008C3308">
                      <w:pPr>
                        <w:rPr>
                          <w:b/>
                          <w:sz w:val="18"/>
                          <w:szCs w:val="18"/>
                        </w:rPr>
                      </w:pPr>
                      <w:r w:rsidRPr="00EB0DF6">
                        <w:rPr>
                          <w:b/>
                          <w:sz w:val="18"/>
                          <w:szCs w:val="18"/>
                        </w:rPr>
                        <w:t>‘EPP’</w:t>
                      </w:r>
                    </w:p>
                    <w:p w:rsidR="008C3308" w:rsidRPr="00EB0DF6" w:rsidRDefault="00EB0DF6" w:rsidP="008C3308">
                      <w:pPr>
                        <w:rPr>
                          <w:sz w:val="18"/>
                          <w:szCs w:val="18"/>
                        </w:rPr>
                      </w:pPr>
                      <w:r w:rsidRPr="00EB0DF6">
                        <w:rPr>
                          <w:sz w:val="18"/>
                          <w:szCs w:val="18"/>
                        </w:rPr>
                        <w:t xml:space="preserve">Teams to be determined, but will include: </w:t>
                      </w:r>
                      <w:r w:rsidR="008C3308" w:rsidRPr="00EB0DF6">
                        <w:rPr>
                          <w:sz w:val="18"/>
                          <w:szCs w:val="18"/>
                        </w:rPr>
                        <w:t>People</w:t>
                      </w:r>
                      <w:r w:rsidR="008B31AF">
                        <w:rPr>
                          <w:sz w:val="18"/>
                          <w:szCs w:val="18"/>
                        </w:rPr>
                        <w:t xml:space="preserve">; </w:t>
                      </w:r>
                      <w:r w:rsidR="008C3308" w:rsidRPr="00EB0DF6">
                        <w:rPr>
                          <w:sz w:val="18"/>
                          <w:szCs w:val="18"/>
                        </w:rPr>
                        <w:t xml:space="preserve"> Learning</w:t>
                      </w:r>
                      <w:r>
                        <w:rPr>
                          <w:sz w:val="18"/>
                          <w:szCs w:val="18"/>
                        </w:rPr>
                        <w:t>;</w:t>
                      </w:r>
                      <w:r w:rsidR="008C3308" w:rsidRPr="00EB0DF6">
                        <w:rPr>
                          <w:sz w:val="18"/>
                          <w:szCs w:val="18"/>
                        </w:rPr>
                        <w:t xml:space="preserve"> Organisational Performance and Improvement</w:t>
                      </w:r>
                      <w:r>
                        <w:rPr>
                          <w:sz w:val="18"/>
                          <w:szCs w:val="18"/>
                        </w:rPr>
                        <w:t>;</w:t>
                      </w:r>
                      <w:r w:rsidR="008C3308" w:rsidRPr="00EB0DF6">
                        <w:rPr>
                          <w:sz w:val="18"/>
                          <w:szCs w:val="18"/>
                        </w:rPr>
                        <w:t xml:space="preserve"> Excellence</w:t>
                      </w:r>
                      <w:r>
                        <w:rPr>
                          <w:sz w:val="18"/>
                          <w:szCs w:val="18"/>
                        </w:rPr>
                        <w:t>;</w:t>
                      </w:r>
                      <w:r w:rsidR="008C3308" w:rsidRPr="00EB0DF6">
                        <w:rPr>
                          <w:sz w:val="18"/>
                          <w:szCs w:val="18"/>
                        </w:rPr>
                        <w:t xml:space="preserve"> Risk</w:t>
                      </w:r>
                      <w:r>
                        <w:rPr>
                          <w:sz w:val="18"/>
                          <w:szCs w:val="18"/>
                        </w:rPr>
                        <w:t xml:space="preserve">; Information Governance; </w:t>
                      </w:r>
                      <w:r w:rsidR="008C3308" w:rsidRPr="00EB0DF6">
                        <w:rPr>
                          <w:sz w:val="18"/>
                          <w:szCs w:val="18"/>
                        </w:rPr>
                        <w:t>Health &amp; Safety</w:t>
                      </w:r>
                      <w:r>
                        <w:rPr>
                          <w:sz w:val="18"/>
                          <w:szCs w:val="18"/>
                        </w:rPr>
                        <w:t>;</w:t>
                      </w:r>
                      <w:r w:rsidR="008C3308" w:rsidRPr="00EB0DF6">
                        <w:rPr>
                          <w:sz w:val="18"/>
                          <w:szCs w:val="18"/>
                        </w:rPr>
                        <w:t xml:space="preserve"> Strategic Engagement</w:t>
                      </w:r>
                      <w:r>
                        <w:rPr>
                          <w:sz w:val="18"/>
                          <w:szCs w:val="18"/>
                        </w:rPr>
                        <w:t>;</w:t>
                      </w:r>
                      <w:r w:rsidR="008C3308" w:rsidRPr="00EB0DF6">
                        <w:rPr>
                          <w:sz w:val="18"/>
                          <w:szCs w:val="18"/>
                        </w:rPr>
                        <w:t xml:space="preserve"> Horizon Scanning</w:t>
                      </w:r>
                      <w:r>
                        <w:rPr>
                          <w:sz w:val="18"/>
                          <w:szCs w:val="18"/>
                        </w:rPr>
                        <w:t>;</w:t>
                      </w:r>
                      <w:r w:rsidR="008C3308" w:rsidRPr="00EB0DF6">
                        <w:rPr>
                          <w:sz w:val="18"/>
                          <w:szCs w:val="18"/>
                        </w:rPr>
                        <w:t xml:space="preserve"> New business</w:t>
                      </w:r>
                      <w:r>
                        <w:rPr>
                          <w:sz w:val="18"/>
                          <w:szCs w:val="18"/>
                        </w:rPr>
                        <w:t xml:space="preserve"> ;</w:t>
                      </w:r>
                      <w:r w:rsidR="008C3308" w:rsidRPr="00EB0DF6">
                        <w:rPr>
                          <w:sz w:val="18"/>
                          <w:szCs w:val="18"/>
                        </w:rPr>
                        <w:t xml:space="preserve"> Corporate </w:t>
                      </w:r>
                      <w:r w:rsidR="008B31AF">
                        <w:rPr>
                          <w:sz w:val="18"/>
                          <w:szCs w:val="18"/>
                        </w:rPr>
                        <w:t>C</w:t>
                      </w:r>
                      <w:r w:rsidR="008C3308" w:rsidRPr="00EB0DF6">
                        <w:rPr>
                          <w:sz w:val="18"/>
                          <w:szCs w:val="18"/>
                        </w:rPr>
                        <w:t>ommunications</w:t>
                      </w:r>
                      <w:r>
                        <w:rPr>
                          <w:sz w:val="18"/>
                          <w:szCs w:val="18"/>
                        </w:rPr>
                        <w:t xml:space="preserve">; </w:t>
                      </w:r>
                      <w:r w:rsidR="008C3308" w:rsidRPr="00EB0DF6">
                        <w:rPr>
                          <w:sz w:val="18"/>
                          <w:szCs w:val="18"/>
                        </w:rPr>
                        <w:t>Events,</w:t>
                      </w:r>
                    </w:p>
                    <w:p w:rsidR="008C3308" w:rsidRPr="00EB0DF6" w:rsidRDefault="008C3308" w:rsidP="008C3308">
                      <w:pPr>
                        <w:rPr>
                          <w:sz w:val="18"/>
                          <w:szCs w:val="18"/>
                        </w:rPr>
                      </w:pPr>
                      <w:r w:rsidRPr="00EB0DF6">
                        <w:rPr>
                          <w:sz w:val="18"/>
                          <w:szCs w:val="18"/>
                        </w:rPr>
                        <w:t>Estates &amp; Facilities</w:t>
                      </w:r>
                    </w:p>
                  </w:txbxContent>
                </v:textbox>
              </v:shape>
            </w:pict>
          </mc:Fallback>
        </mc:AlternateContent>
      </w:r>
      <w:r w:rsidR="008C3308" w:rsidRPr="008C3308">
        <w:rPr>
          <w:rFonts w:ascii="Arial" w:hAnsi="Arial" w:cstheme="minorBidi"/>
          <w:b/>
          <w:noProof/>
          <w:sz w:val="24"/>
          <w:lang w:eastAsia="en-GB"/>
        </w:rPr>
        <mc:AlternateContent>
          <mc:Choice Requires="wps">
            <w:drawing>
              <wp:anchor distT="0" distB="0" distL="114300" distR="114300" simplePos="0" relativeHeight="251661312" behindDoc="0" locked="0" layoutInCell="1" allowOverlap="1" wp14:anchorId="12B27604" wp14:editId="63662F7F">
                <wp:simplePos x="0" y="0"/>
                <wp:positionH relativeFrom="column">
                  <wp:posOffset>1647825</wp:posOffset>
                </wp:positionH>
                <wp:positionV relativeFrom="paragraph">
                  <wp:posOffset>205105</wp:posOffset>
                </wp:positionV>
                <wp:extent cx="923925" cy="1628775"/>
                <wp:effectExtent l="0" t="0" r="28575" b="28575"/>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28775"/>
                        </a:xfrm>
                        <a:prstGeom prst="rect">
                          <a:avLst/>
                        </a:prstGeom>
                        <a:solidFill>
                          <a:schemeClr val="bg2">
                            <a:lumMod val="75000"/>
                          </a:schemeClr>
                        </a:solidFill>
                        <a:ln w="9525">
                          <a:solidFill>
                            <a:srgbClr val="000000"/>
                          </a:solidFill>
                          <a:miter lim="800000"/>
                          <a:headEnd/>
                          <a:tailEnd/>
                        </a:ln>
                      </wps:spPr>
                      <wps:txbx>
                        <w:txbxContent>
                          <w:p w:rsidR="008C3308" w:rsidRPr="0052725B" w:rsidRDefault="008C3308" w:rsidP="008C3308">
                            <w:pPr>
                              <w:rPr>
                                <w:b/>
                                <w:sz w:val="20"/>
                                <w:szCs w:val="20"/>
                              </w:rPr>
                            </w:pPr>
                            <w:r w:rsidRPr="0052725B">
                              <w:rPr>
                                <w:b/>
                                <w:sz w:val="20"/>
                                <w:szCs w:val="20"/>
                              </w:rPr>
                              <w:t>‘Healthy Working Lives’</w:t>
                            </w:r>
                          </w:p>
                          <w:p w:rsidR="008C3308" w:rsidRPr="0052725B" w:rsidRDefault="008C3308" w:rsidP="008C3308">
                            <w:pPr>
                              <w:rPr>
                                <w:sz w:val="20"/>
                                <w:szCs w:val="20"/>
                              </w:rPr>
                            </w:pPr>
                            <w:r w:rsidRPr="0052725B">
                              <w:rPr>
                                <w:sz w:val="20"/>
                                <w:szCs w:val="20"/>
                              </w:rPr>
                              <w:t>Healthy working lives</w:t>
                            </w:r>
                            <w:r w:rsidR="00EB0DF6">
                              <w:rPr>
                                <w:sz w:val="20"/>
                                <w:szCs w:val="20"/>
                              </w:rPr>
                              <w:t>;</w:t>
                            </w:r>
                          </w:p>
                          <w:p w:rsidR="008C3308" w:rsidRPr="0052725B" w:rsidRDefault="008C3308" w:rsidP="008C3308">
                            <w:pPr>
                              <w:rPr>
                                <w:sz w:val="20"/>
                                <w:szCs w:val="20"/>
                              </w:rPr>
                            </w:pPr>
                            <w:r w:rsidRPr="0052725B">
                              <w:rPr>
                                <w:sz w:val="20"/>
                                <w:szCs w:val="20"/>
                              </w:rPr>
                              <w:t>Healthy Living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B27604" id="_x0000_s1031" type="#_x0000_t202" style="position:absolute;margin-left:129.75pt;margin-top:16.15pt;width:72.7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" fillcolor="#c4bc96 [2414]">
                <v:textbox>
                  <w:txbxContent>
                    <w:p w:rsidR="008C3308" w:rsidRPr="0052725B" w:rsidRDefault="008C3308" w:rsidP="008C3308">
                      <w:pPr>
                        <w:rPr>
                          <w:b/>
                          <w:sz w:val="20"/>
                          <w:szCs w:val="20"/>
                        </w:rPr>
                      </w:pPr>
                      <w:r w:rsidRPr="0052725B">
                        <w:rPr>
                          <w:b/>
                          <w:sz w:val="20"/>
                          <w:szCs w:val="20"/>
                        </w:rPr>
                        <w:t>‘Healthy Working Lives’</w:t>
                      </w:r>
                    </w:p>
                    <w:p w:rsidR="008C3308" w:rsidRPr="0052725B" w:rsidRDefault="008C3308" w:rsidP="008C3308">
                      <w:pPr>
                        <w:rPr>
                          <w:sz w:val="20"/>
                          <w:szCs w:val="20"/>
                        </w:rPr>
                      </w:pPr>
                      <w:r w:rsidRPr="0052725B">
                        <w:rPr>
                          <w:sz w:val="20"/>
                          <w:szCs w:val="20"/>
                        </w:rPr>
                        <w:t>Healthy working lives</w:t>
                      </w:r>
                      <w:r w:rsidR="00EB0DF6">
                        <w:rPr>
                          <w:sz w:val="20"/>
                          <w:szCs w:val="20"/>
                        </w:rPr>
                        <w:t>;</w:t>
                      </w:r>
                    </w:p>
                    <w:p w:rsidR="008C3308" w:rsidRPr="0052725B" w:rsidRDefault="008C3308" w:rsidP="008C3308">
                      <w:pPr>
                        <w:rPr>
                          <w:sz w:val="20"/>
                          <w:szCs w:val="20"/>
                        </w:rPr>
                      </w:pPr>
                      <w:r w:rsidRPr="0052725B">
                        <w:rPr>
                          <w:sz w:val="20"/>
                          <w:szCs w:val="20"/>
                        </w:rPr>
                        <w:t>Healthy Living Award</w:t>
                      </w:r>
                    </w:p>
                  </w:txbxContent>
                </v:textbox>
              </v:shape>
            </w:pict>
          </mc:Fallback>
        </mc:AlternateContent>
      </w:r>
    </w:p>
    <w:sectPr w:rsidR="008C3308" w:rsidRPr="008C3308" w:rsidSect="008702EC">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F77" w:rsidRDefault="00470F77" w:rsidP="00900678">
      <w:r>
        <w:separator/>
      </w:r>
    </w:p>
  </w:endnote>
  <w:endnote w:type="continuationSeparator" w:id="0">
    <w:p w:rsidR="00470F77" w:rsidRDefault="00470F77" w:rsidP="0090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F77" w:rsidRDefault="00470F77" w:rsidP="00900678">
      <w:r>
        <w:separator/>
      </w:r>
    </w:p>
  </w:footnote>
  <w:footnote w:type="continuationSeparator" w:id="0">
    <w:p w:rsidR="00470F77" w:rsidRDefault="00470F77" w:rsidP="00900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75" w:rsidRPr="00626D75" w:rsidRDefault="00626D75" w:rsidP="00626D75">
    <w:pPr>
      <w:pStyle w:val="Header"/>
      <w:jc w:val="right"/>
      <w:rPr>
        <w:rFonts w:ascii="Arial" w:hAnsi="Arial" w:cs="Arial"/>
        <w:sz w:val="24"/>
        <w:szCs w:val="24"/>
      </w:rPr>
    </w:pPr>
    <w:r w:rsidRPr="00626D75">
      <w:rPr>
        <w:rFonts w:ascii="Arial" w:hAnsi="Arial" w:cs="Arial"/>
        <w:sz w:val="24"/>
        <w:szCs w:val="24"/>
      </w:rPr>
      <w:t>HS Paper 5-15b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15036"/>
    <w:multiLevelType w:val="hybridMultilevel"/>
    <w:tmpl w:val="D17AC0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6959F1"/>
    <w:multiLevelType w:val="hybridMultilevel"/>
    <w:tmpl w:val="924E503A"/>
    <w:lvl w:ilvl="0" w:tplc="752ED7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A8370D"/>
    <w:multiLevelType w:val="hybridMultilevel"/>
    <w:tmpl w:val="5F409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CC"/>
    <w:rsid w:val="000F14F9"/>
    <w:rsid w:val="001036FC"/>
    <w:rsid w:val="00154EB4"/>
    <w:rsid w:val="001A4215"/>
    <w:rsid w:val="001D35EC"/>
    <w:rsid w:val="002054DD"/>
    <w:rsid w:val="002D53F8"/>
    <w:rsid w:val="002D66E5"/>
    <w:rsid w:val="00340DC5"/>
    <w:rsid w:val="00381A1A"/>
    <w:rsid w:val="00452AB9"/>
    <w:rsid w:val="00470F77"/>
    <w:rsid w:val="00620DDD"/>
    <w:rsid w:val="00626D75"/>
    <w:rsid w:val="0063013A"/>
    <w:rsid w:val="00645DA3"/>
    <w:rsid w:val="007A0548"/>
    <w:rsid w:val="007B51AD"/>
    <w:rsid w:val="007B5F11"/>
    <w:rsid w:val="007E07EF"/>
    <w:rsid w:val="007E436A"/>
    <w:rsid w:val="008702EC"/>
    <w:rsid w:val="008B31AF"/>
    <w:rsid w:val="008C3308"/>
    <w:rsid w:val="00900678"/>
    <w:rsid w:val="0092157A"/>
    <w:rsid w:val="00990ABA"/>
    <w:rsid w:val="009E6BCC"/>
    <w:rsid w:val="00A23298"/>
    <w:rsid w:val="00B13F9A"/>
    <w:rsid w:val="00BA76DA"/>
    <w:rsid w:val="00BC1500"/>
    <w:rsid w:val="00CC7C2D"/>
    <w:rsid w:val="00CE0DF1"/>
    <w:rsid w:val="00CE703B"/>
    <w:rsid w:val="00CE7BD3"/>
    <w:rsid w:val="00CF1AC5"/>
    <w:rsid w:val="00DA0D10"/>
    <w:rsid w:val="00DD60CC"/>
    <w:rsid w:val="00E2363A"/>
    <w:rsid w:val="00EB0DF6"/>
    <w:rsid w:val="00F342FD"/>
    <w:rsid w:val="00F629FC"/>
    <w:rsid w:val="00FD7B76"/>
    <w:rsid w:val="00FE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14F9"/>
    <w:rPr>
      <w:sz w:val="16"/>
      <w:szCs w:val="16"/>
    </w:rPr>
  </w:style>
  <w:style w:type="paragraph" w:styleId="CommentText">
    <w:name w:val="annotation text"/>
    <w:basedOn w:val="Normal"/>
    <w:link w:val="CommentTextChar"/>
    <w:uiPriority w:val="99"/>
    <w:semiHidden/>
    <w:unhideWhenUsed/>
    <w:rsid w:val="000F14F9"/>
    <w:rPr>
      <w:sz w:val="20"/>
      <w:szCs w:val="20"/>
    </w:rPr>
  </w:style>
  <w:style w:type="character" w:customStyle="1" w:styleId="CommentTextChar">
    <w:name w:val="Comment Text Char"/>
    <w:basedOn w:val="DefaultParagraphFont"/>
    <w:link w:val="CommentText"/>
    <w:uiPriority w:val="99"/>
    <w:semiHidden/>
    <w:rsid w:val="000F14F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14F9"/>
    <w:rPr>
      <w:b/>
      <w:bCs/>
    </w:rPr>
  </w:style>
  <w:style w:type="character" w:customStyle="1" w:styleId="CommentSubjectChar">
    <w:name w:val="Comment Subject Char"/>
    <w:basedOn w:val="CommentTextChar"/>
    <w:link w:val="CommentSubject"/>
    <w:uiPriority w:val="99"/>
    <w:semiHidden/>
    <w:rsid w:val="000F14F9"/>
    <w:rPr>
      <w:rFonts w:ascii="Calibri" w:hAnsi="Calibri" w:cs="Calibri"/>
      <w:b/>
      <w:bCs/>
      <w:sz w:val="20"/>
      <w:szCs w:val="20"/>
    </w:rPr>
  </w:style>
  <w:style w:type="paragraph" w:styleId="BalloonText">
    <w:name w:val="Balloon Text"/>
    <w:basedOn w:val="Normal"/>
    <w:link w:val="BalloonTextChar"/>
    <w:uiPriority w:val="99"/>
    <w:semiHidden/>
    <w:unhideWhenUsed/>
    <w:rsid w:val="000F14F9"/>
    <w:rPr>
      <w:rFonts w:ascii="Tahoma" w:hAnsi="Tahoma" w:cs="Tahoma"/>
      <w:sz w:val="16"/>
      <w:szCs w:val="16"/>
    </w:rPr>
  </w:style>
  <w:style w:type="character" w:customStyle="1" w:styleId="BalloonTextChar">
    <w:name w:val="Balloon Text Char"/>
    <w:basedOn w:val="DefaultParagraphFont"/>
    <w:link w:val="BalloonText"/>
    <w:uiPriority w:val="99"/>
    <w:semiHidden/>
    <w:rsid w:val="000F14F9"/>
    <w:rPr>
      <w:rFonts w:ascii="Tahoma" w:hAnsi="Tahoma" w:cs="Tahoma"/>
      <w:sz w:val="16"/>
      <w:szCs w:val="16"/>
    </w:rPr>
  </w:style>
  <w:style w:type="paragraph" w:styleId="ListParagraph">
    <w:name w:val="List Paragraph"/>
    <w:basedOn w:val="Normal"/>
    <w:uiPriority w:val="34"/>
    <w:qFormat/>
    <w:rsid w:val="00381A1A"/>
    <w:pPr>
      <w:ind w:left="720"/>
      <w:contextualSpacing/>
    </w:pPr>
  </w:style>
  <w:style w:type="character" w:styleId="Hyperlink">
    <w:name w:val="Hyperlink"/>
    <w:basedOn w:val="DefaultParagraphFont"/>
    <w:uiPriority w:val="99"/>
    <w:unhideWhenUsed/>
    <w:rsid w:val="00F342FD"/>
    <w:rPr>
      <w:color w:val="0000FF" w:themeColor="hyperlink"/>
      <w:u w:val="single"/>
    </w:rPr>
  </w:style>
  <w:style w:type="character" w:styleId="FollowedHyperlink">
    <w:name w:val="FollowedHyperlink"/>
    <w:basedOn w:val="DefaultParagraphFont"/>
    <w:uiPriority w:val="99"/>
    <w:semiHidden/>
    <w:unhideWhenUsed/>
    <w:rsid w:val="00F342FD"/>
    <w:rPr>
      <w:color w:val="800080" w:themeColor="followedHyperlink"/>
      <w:u w:val="single"/>
    </w:rPr>
  </w:style>
  <w:style w:type="paragraph" w:styleId="Header">
    <w:name w:val="header"/>
    <w:basedOn w:val="Normal"/>
    <w:link w:val="HeaderChar"/>
    <w:uiPriority w:val="99"/>
    <w:unhideWhenUsed/>
    <w:rsid w:val="00900678"/>
    <w:pPr>
      <w:tabs>
        <w:tab w:val="center" w:pos="4513"/>
        <w:tab w:val="right" w:pos="9026"/>
      </w:tabs>
    </w:pPr>
  </w:style>
  <w:style w:type="character" w:customStyle="1" w:styleId="HeaderChar">
    <w:name w:val="Header Char"/>
    <w:basedOn w:val="DefaultParagraphFont"/>
    <w:link w:val="Header"/>
    <w:uiPriority w:val="99"/>
    <w:rsid w:val="00900678"/>
    <w:rPr>
      <w:rFonts w:ascii="Calibri" w:hAnsi="Calibri" w:cs="Calibri"/>
    </w:rPr>
  </w:style>
  <w:style w:type="paragraph" w:styleId="Footer">
    <w:name w:val="footer"/>
    <w:basedOn w:val="Normal"/>
    <w:link w:val="FooterChar"/>
    <w:uiPriority w:val="99"/>
    <w:unhideWhenUsed/>
    <w:rsid w:val="00900678"/>
    <w:pPr>
      <w:tabs>
        <w:tab w:val="center" w:pos="4513"/>
        <w:tab w:val="right" w:pos="9026"/>
      </w:tabs>
    </w:pPr>
  </w:style>
  <w:style w:type="character" w:customStyle="1" w:styleId="FooterChar">
    <w:name w:val="Footer Char"/>
    <w:basedOn w:val="DefaultParagraphFont"/>
    <w:link w:val="Footer"/>
    <w:uiPriority w:val="99"/>
    <w:rsid w:val="00900678"/>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14F9"/>
    <w:rPr>
      <w:sz w:val="16"/>
      <w:szCs w:val="16"/>
    </w:rPr>
  </w:style>
  <w:style w:type="paragraph" w:styleId="CommentText">
    <w:name w:val="annotation text"/>
    <w:basedOn w:val="Normal"/>
    <w:link w:val="CommentTextChar"/>
    <w:uiPriority w:val="99"/>
    <w:semiHidden/>
    <w:unhideWhenUsed/>
    <w:rsid w:val="000F14F9"/>
    <w:rPr>
      <w:sz w:val="20"/>
      <w:szCs w:val="20"/>
    </w:rPr>
  </w:style>
  <w:style w:type="character" w:customStyle="1" w:styleId="CommentTextChar">
    <w:name w:val="Comment Text Char"/>
    <w:basedOn w:val="DefaultParagraphFont"/>
    <w:link w:val="CommentText"/>
    <w:uiPriority w:val="99"/>
    <w:semiHidden/>
    <w:rsid w:val="000F14F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14F9"/>
    <w:rPr>
      <w:b/>
      <w:bCs/>
    </w:rPr>
  </w:style>
  <w:style w:type="character" w:customStyle="1" w:styleId="CommentSubjectChar">
    <w:name w:val="Comment Subject Char"/>
    <w:basedOn w:val="CommentTextChar"/>
    <w:link w:val="CommentSubject"/>
    <w:uiPriority w:val="99"/>
    <w:semiHidden/>
    <w:rsid w:val="000F14F9"/>
    <w:rPr>
      <w:rFonts w:ascii="Calibri" w:hAnsi="Calibri" w:cs="Calibri"/>
      <w:b/>
      <w:bCs/>
      <w:sz w:val="20"/>
      <w:szCs w:val="20"/>
    </w:rPr>
  </w:style>
  <w:style w:type="paragraph" w:styleId="BalloonText">
    <w:name w:val="Balloon Text"/>
    <w:basedOn w:val="Normal"/>
    <w:link w:val="BalloonTextChar"/>
    <w:uiPriority w:val="99"/>
    <w:semiHidden/>
    <w:unhideWhenUsed/>
    <w:rsid w:val="000F14F9"/>
    <w:rPr>
      <w:rFonts w:ascii="Tahoma" w:hAnsi="Tahoma" w:cs="Tahoma"/>
      <w:sz w:val="16"/>
      <w:szCs w:val="16"/>
    </w:rPr>
  </w:style>
  <w:style w:type="character" w:customStyle="1" w:styleId="BalloonTextChar">
    <w:name w:val="Balloon Text Char"/>
    <w:basedOn w:val="DefaultParagraphFont"/>
    <w:link w:val="BalloonText"/>
    <w:uiPriority w:val="99"/>
    <w:semiHidden/>
    <w:rsid w:val="000F14F9"/>
    <w:rPr>
      <w:rFonts w:ascii="Tahoma" w:hAnsi="Tahoma" w:cs="Tahoma"/>
      <w:sz w:val="16"/>
      <w:szCs w:val="16"/>
    </w:rPr>
  </w:style>
  <w:style w:type="paragraph" w:styleId="ListParagraph">
    <w:name w:val="List Paragraph"/>
    <w:basedOn w:val="Normal"/>
    <w:uiPriority w:val="34"/>
    <w:qFormat/>
    <w:rsid w:val="00381A1A"/>
    <w:pPr>
      <w:ind w:left="720"/>
      <w:contextualSpacing/>
    </w:pPr>
  </w:style>
  <w:style w:type="character" w:styleId="Hyperlink">
    <w:name w:val="Hyperlink"/>
    <w:basedOn w:val="DefaultParagraphFont"/>
    <w:uiPriority w:val="99"/>
    <w:unhideWhenUsed/>
    <w:rsid w:val="00F342FD"/>
    <w:rPr>
      <w:color w:val="0000FF" w:themeColor="hyperlink"/>
      <w:u w:val="single"/>
    </w:rPr>
  </w:style>
  <w:style w:type="character" w:styleId="FollowedHyperlink">
    <w:name w:val="FollowedHyperlink"/>
    <w:basedOn w:val="DefaultParagraphFont"/>
    <w:uiPriority w:val="99"/>
    <w:semiHidden/>
    <w:unhideWhenUsed/>
    <w:rsid w:val="00F342FD"/>
    <w:rPr>
      <w:color w:val="800080" w:themeColor="followedHyperlink"/>
      <w:u w:val="single"/>
    </w:rPr>
  </w:style>
  <w:style w:type="paragraph" w:styleId="Header">
    <w:name w:val="header"/>
    <w:basedOn w:val="Normal"/>
    <w:link w:val="HeaderChar"/>
    <w:uiPriority w:val="99"/>
    <w:unhideWhenUsed/>
    <w:rsid w:val="00900678"/>
    <w:pPr>
      <w:tabs>
        <w:tab w:val="center" w:pos="4513"/>
        <w:tab w:val="right" w:pos="9026"/>
      </w:tabs>
    </w:pPr>
  </w:style>
  <w:style w:type="character" w:customStyle="1" w:styleId="HeaderChar">
    <w:name w:val="Header Char"/>
    <w:basedOn w:val="DefaultParagraphFont"/>
    <w:link w:val="Header"/>
    <w:uiPriority w:val="99"/>
    <w:rsid w:val="00900678"/>
    <w:rPr>
      <w:rFonts w:ascii="Calibri" w:hAnsi="Calibri" w:cs="Calibri"/>
    </w:rPr>
  </w:style>
  <w:style w:type="paragraph" w:styleId="Footer">
    <w:name w:val="footer"/>
    <w:basedOn w:val="Normal"/>
    <w:link w:val="FooterChar"/>
    <w:uiPriority w:val="99"/>
    <w:unhideWhenUsed/>
    <w:rsid w:val="00900678"/>
    <w:pPr>
      <w:tabs>
        <w:tab w:val="center" w:pos="4513"/>
        <w:tab w:val="right" w:pos="9026"/>
      </w:tabs>
    </w:pPr>
  </w:style>
  <w:style w:type="character" w:customStyle="1" w:styleId="FooterChar">
    <w:name w:val="Footer Char"/>
    <w:basedOn w:val="DefaultParagraphFont"/>
    <w:link w:val="Footer"/>
    <w:uiPriority w:val="99"/>
    <w:rsid w:val="0090067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5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Denholm</dc:creator>
  <cp:lastModifiedBy>Marie Kerrigan</cp:lastModifiedBy>
  <cp:revision>3</cp:revision>
  <dcterms:created xsi:type="dcterms:W3CDTF">2015-01-30T14:36:00Z</dcterms:created>
  <dcterms:modified xsi:type="dcterms:W3CDTF">2015-01-30T15:27:00Z</dcterms:modified>
</cp:coreProperties>
</file>